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02585" w14:textId="7D50E2DC" w:rsidR="007B5860" w:rsidRPr="00FC7889" w:rsidRDefault="00FC7889" w:rsidP="00A547B9">
      <w:pPr>
        <w:spacing w:after="120" w:line="240" w:lineRule="auto"/>
        <w:jc w:val="right"/>
        <w:rPr>
          <w:rFonts w:ascii="Arial" w:hAnsi="Arial" w:cs="Arial"/>
          <w:sz w:val="24"/>
          <w:szCs w:val="20"/>
          <w:lang w:val="mn-MN"/>
        </w:rPr>
      </w:pPr>
      <w:r w:rsidRPr="00FC7889">
        <w:rPr>
          <w:rFonts w:ascii="Arial" w:hAnsi="Arial" w:cs="Arial"/>
          <w:sz w:val="24"/>
          <w:szCs w:val="20"/>
          <w:lang w:val="mn-MN"/>
        </w:rPr>
        <w:t>ТӨСӨЛ</w:t>
      </w:r>
    </w:p>
    <w:p w14:paraId="553DF588" w14:textId="77777777" w:rsidR="009014C9" w:rsidRPr="00D436F6" w:rsidRDefault="009014C9" w:rsidP="009014C9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  <w:lang w:val="mn-MN"/>
        </w:rPr>
      </w:pPr>
      <w:r w:rsidRPr="00D436F6">
        <w:rPr>
          <w:rFonts w:ascii="Arial" w:eastAsia="Calibri" w:hAnsi="Arial" w:cs="Arial"/>
          <w:color w:val="000000"/>
          <w:sz w:val="20"/>
          <w:szCs w:val="20"/>
          <w:lang w:val="mn-MN"/>
        </w:rPr>
        <w:t xml:space="preserve">Монгол Улсын Засгийн газрын ... оны </w:t>
      </w:r>
    </w:p>
    <w:p w14:paraId="45014B88" w14:textId="77777777" w:rsidR="009014C9" w:rsidRPr="00D436F6" w:rsidRDefault="009014C9" w:rsidP="009014C9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  <w:lang w:val="mn-MN"/>
        </w:rPr>
      </w:pPr>
      <w:r w:rsidRPr="00D436F6">
        <w:rPr>
          <w:rFonts w:ascii="Arial" w:eastAsia="Calibri" w:hAnsi="Arial" w:cs="Arial"/>
          <w:color w:val="000000"/>
          <w:sz w:val="20"/>
          <w:szCs w:val="20"/>
          <w:lang w:val="mn-MN"/>
        </w:rPr>
        <w:t xml:space="preserve">... дугаар   сарын ...ны өдрийн ...дугаар </w:t>
      </w:r>
    </w:p>
    <w:p w14:paraId="5DBB742D" w14:textId="77777777" w:rsidR="009014C9" w:rsidRPr="00D436F6" w:rsidRDefault="009014C9" w:rsidP="009014C9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  <w:lang w:val="mn-MN"/>
        </w:rPr>
      </w:pPr>
      <w:r w:rsidRPr="00D436F6">
        <w:rPr>
          <w:rFonts w:ascii="Arial" w:eastAsia="Calibri" w:hAnsi="Arial" w:cs="Arial"/>
          <w:color w:val="000000"/>
          <w:sz w:val="20"/>
          <w:szCs w:val="20"/>
          <w:lang w:val="mn-MN"/>
        </w:rPr>
        <w:t xml:space="preserve">тогтоолын......... хавсралт </w:t>
      </w:r>
    </w:p>
    <w:p w14:paraId="7DA58553" w14:textId="77777777" w:rsidR="009014C9" w:rsidRPr="00A547B9" w:rsidRDefault="009014C9" w:rsidP="00A547B9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ADEC804" w14:textId="253DD09C" w:rsidR="00D6299B" w:rsidRPr="00A547B9" w:rsidRDefault="00D6299B" w:rsidP="00A54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A547B9">
        <w:rPr>
          <w:rFonts w:ascii="Arial" w:hAnsi="Arial" w:cs="Arial"/>
          <w:bCs/>
          <w:sz w:val="24"/>
          <w:szCs w:val="24"/>
          <w:lang w:val="mn-MN"/>
        </w:rPr>
        <w:t xml:space="preserve">ТӨРӨЛЖСӨН АСРАМЖИЙН ҮЙЛЧИЛГЭЭГ ШИНЭЭР ҮЗҮҮЛЭХ, </w:t>
      </w:r>
      <w:bookmarkStart w:id="0" w:name="_GoBack"/>
      <w:bookmarkEnd w:id="0"/>
    </w:p>
    <w:p w14:paraId="66E811B4" w14:textId="3CBA1784" w:rsidR="00D6299B" w:rsidRPr="00A547B9" w:rsidRDefault="00D6299B" w:rsidP="00A54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A547B9">
        <w:rPr>
          <w:rFonts w:ascii="Arial" w:hAnsi="Arial" w:cs="Arial"/>
          <w:bCs/>
          <w:sz w:val="24"/>
          <w:szCs w:val="24"/>
          <w:lang w:val="mn-MN"/>
        </w:rPr>
        <w:t xml:space="preserve">БАРИЛГА БАЙГУУЛАМЖ БАРИХ АЖ АХУЙН НЭГЖ, БАЙГУУЛЛАГАД </w:t>
      </w:r>
    </w:p>
    <w:p w14:paraId="445C0FA5" w14:textId="67FC6619" w:rsidR="008E23EA" w:rsidRPr="00A547B9" w:rsidRDefault="00D6299B" w:rsidP="00A54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A547B9">
        <w:rPr>
          <w:rFonts w:ascii="Arial" w:hAnsi="Arial" w:cs="Arial"/>
          <w:bCs/>
          <w:sz w:val="24"/>
          <w:szCs w:val="24"/>
          <w:lang w:val="mn-MN"/>
        </w:rPr>
        <w:t>ТӨРӨӨС НЭГ УДААГИЙН ДЭМЖЛЭГ ҮЗҮҮЛЭХ ЖУРАМ</w:t>
      </w:r>
    </w:p>
    <w:p w14:paraId="27DF3E24" w14:textId="77777777" w:rsidR="00D6299B" w:rsidRPr="00A547B9" w:rsidRDefault="00D6299B" w:rsidP="00A547B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AD10CDA" w14:textId="77777777" w:rsidR="009334FB" w:rsidRPr="00616F66" w:rsidRDefault="009334FB" w:rsidP="00A547B9">
      <w:pPr>
        <w:pStyle w:val="Heading10"/>
        <w:keepNext/>
        <w:keepLines/>
        <w:shd w:val="clear" w:color="auto" w:fill="auto"/>
        <w:spacing w:after="120"/>
        <w:rPr>
          <w:rFonts w:ascii="Arial" w:hAnsi="Arial" w:cs="Arial"/>
          <w:b w:val="0"/>
          <w:bCs w:val="0"/>
          <w:sz w:val="24"/>
          <w:szCs w:val="24"/>
          <w:lang w:val="mn-MN"/>
        </w:rPr>
      </w:pPr>
      <w:r w:rsidRPr="00616F66">
        <w:rPr>
          <w:rFonts w:ascii="Arial" w:hAnsi="Arial" w:cs="Arial"/>
          <w:b w:val="0"/>
          <w:bCs w:val="0"/>
          <w:sz w:val="24"/>
          <w:szCs w:val="24"/>
          <w:lang w:val="mn-MN" w:eastAsia="mn-MN" w:bidi="mn-MN"/>
        </w:rPr>
        <w:t>Нэг. Нийтлэг үндэслэл</w:t>
      </w:r>
    </w:p>
    <w:p w14:paraId="60E6CDDA" w14:textId="76667F59" w:rsidR="008A104D" w:rsidRPr="00A547B9" w:rsidRDefault="008A104D" w:rsidP="00A547B9">
      <w:pPr>
        <w:pStyle w:val="BodyText"/>
        <w:widowControl w:val="0"/>
        <w:autoSpaceDE/>
        <w:autoSpaceDN/>
        <w:spacing w:after="120"/>
        <w:rPr>
          <w:rFonts w:ascii="Arial" w:hAnsi="Arial" w:cs="Arial"/>
          <w:color w:val="000000"/>
          <w:lang w:val="mn-MN" w:eastAsia="mn-MN" w:bidi="mn-MN"/>
        </w:rPr>
      </w:pPr>
      <w:r w:rsidRPr="00A547B9">
        <w:rPr>
          <w:rFonts w:ascii="Arial" w:hAnsi="Arial" w:cs="Arial"/>
          <w:color w:val="000000"/>
          <w:lang w:val="mn-MN" w:eastAsia="mn-MN" w:bidi="mn-MN"/>
        </w:rPr>
        <w:tab/>
        <w:t>1.1</w:t>
      </w:r>
      <w:r w:rsidR="00413BD8" w:rsidRPr="00A547B9">
        <w:rPr>
          <w:rFonts w:ascii="Arial" w:hAnsi="Arial" w:cs="Arial"/>
          <w:color w:val="000000"/>
          <w:lang w:val="mn-MN" w:eastAsia="mn-MN" w:bidi="mn-MN"/>
        </w:rPr>
        <w:t>.</w:t>
      </w:r>
      <w:r w:rsidR="00512F9A" w:rsidRPr="00A547B9">
        <w:rPr>
          <w:rFonts w:ascii="Arial" w:hAnsi="Arial" w:cs="Arial"/>
          <w:color w:val="000000"/>
          <w:lang w:val="mn-MN" w:eastAsia="mn-MN" w:bidi="mn-MN"/>
        </w:rPr>
        <w:t>Нийгмийн халамжийн тухай</w:t>
      </w:r>
      <w:r w:rsidRPr="00A547B9">
        <w:rPr>
          <w:rFonts w:ascii="Arial" w:hAnsi="Arial" w:cs="Arial"/>
          <w:color w:val="000000"/>
          <w:lang w:val="mn-MN" w:eastAsia="mn-MN" w:bidi="mn-MN"/>
        </w:rPr>
        <w:t xml:space="preserve">, </w:t>
      </w:r>
      <w:r w:rsidR="005E05C4" w:rsidRPr="00A547B9">
        <w:rPr>
          <w:rFonts w:ascii="Arial" w:hAnsi="Arial" w:cs="Arial"/>
          <w:color w:val="000000"/>
          <w:lang w:val="mn-MN" w:eastAsia="mn-MN" w:bidi="mn-MN"/>
        </w:rPr>
        <w:t xml:space="preserve">Ахмад настны </w:t>
      </w:r>
      <w:r w:rsidR="00512F9A" w:rsidRPr="00A547B9">
        <w:rPr>
          <w:rFonts w:ascii="Arial" w:hAnsi="Arial" w:cs="Arial"/>
          <w:color w:val="000000"/>
          <w:lang w:val="mn-MN" w:eastAsia="mn-MN" w:bidi="mn-MN"/>
        </w:rPr>
        <w:t xml:space="preserve">тухай хууль, </w:t>
      </w:r>
      <w:r w:rsidRPr="00A547B9">
        <w:rPr>
          <w:rFonts w:ascii="Arial" w:hAnsi="Arial" w:cs="Arial"/>
          <w:color w:val="000000"/>
          <w:lang w:val="mn-MN" w:eastAsia="mn-MN" w:bidi="mn-MN"/>
        </w:rPr>
        <w:t>“Ахмад настны асрамжийн үйлчил</w:t>
      </w:r>
      <w:r w:rsidR="00E53484" w:rsidRPr="00A547B9">
        <w:rPr>
          <w:rFonts w:ascii="Arial" w:hAnsi="Arial" w:cs="Arial"/>
          <w:color w:val="000000"/>
          <w:lang w:val="mn-MN" w:eastAsia="mn-MN" w:bidi="mn-MN"/>
        </w:rPr>
        <w:t xml:space="preserve">гээнд тавих нийтлэг шаардлага” </w:t>
      </w:r>
      <w:r w:rsidRPr="00A547B9">
        <w:rPr>
          <w:rFonts w:ascii="Arial" w:hAnsi="Arial" w:cs="Arial"/>
          <w:color w:val="000000"/>
          <w:lang w:val="mn-MN" w:eastAsia="mn-MN" w:bidi="mn-MN"/>
        </w:rPr>
        <w:t>Монгол Улсын стандартыг хэрэгжүүлэн магадлан итгэмж</w:t>
      </w:r>
      <w:r w:rsidR="00A36C67" w:rsidRPr="00A547B9">
        <w:rPr>
          <w:rFonts w:ascii="Arial" w:hAnsi="Arial" w:cs="Arial"/>
          <w:color w:val="000000"/>
          <w:lang w:val="mn-MN" w:eastAsia="mn-MN" w:bidi="mn-MN"/>
        </w:rPr>
        <w:t>л</w:t>
      </w:r>
      <w:r w:rsidRPr="00A547B9">
        <w:rPr>
          <w:rFonts w:ascii="Arial" w:hAnsi="Arial" w:cs="Arial"/>
          <w:color w:val="000000"/>
          <w:lang w:val="mn-MN" w:eastAsia="mn-MN" w:bidi="mn-MN"/>
        </w:rPr>
        <w:t xml:space="preserve">эгдсэн хувийн хэвшлийн байгууллагаар </w:t>
      </w:r>
      <w:r w:rsidR="00E50176" w:rsidRPr="00A547B9">
        <w:rPr>
          <w:rFonts w:ascii="Arial" w:hAnsi="Arial" w:cs="Arial"/>
          <w:color w:val="000000"/>
          <w:lang w:val="mn-MN" w:eastAsia="mn-MN" w:bidi="mn-MN"/>
        </w:rPr>
        <w:t xml:space="preserve">төрөлжсөн </w:t>
      </w:r>
      <w:r w:rsidRPr="00A547B9">
        <w:rPr>
          <w:rFonts w:ascii="Arial" w:hAnsi="Arial" w:cs="Arial"/>
          <w:color w:val="000000"/>
          <w:lang w:val="mn-MN" w:eastAsia="mn-MN" w:bidi="mn-MN"/>
        </w:rPr>
        <w:t xml:space="preserve">асрамжийн үйлчилгээг </w:t>
      </w:r>
      <w:r w:rsidR="00A36C67" w:rsidRPr="00A547B9">
        <w:rPr>
          <w:rFonts w:ascii="Arial" w:hAnsi="Arial" w:cs="Arial"/>
          <w:color w:val="000000"/>
          <w:lang w:val="mn-MN" w:eastAsia="mn-MN" w:bidi="mn-MN"/>
        </w:rPr>
        <w:t xml:space="preserve">шинээр үзүүлэх, барилга байгууламж барих аж ахуйн нэгж, байгууллагад төрөөс нэг удаагийн </w:t>
      </w:r>
      <w:r w:rsidR="009E7775" w:rsidRPr="00A547B9">
        <w:rPr>
          <w:rFonts w:ascii="Arial" w:hAnsi="Arial" w:cs="Arial"/>
          <w:color w:val="000000"/>
          <w:lang w:val="mn-MN" w:eastAsia="mn-MN" w:bidi="mn-MN"/>
        </w:rPr>
        <w:t xml:space="preserve">санхүүгийн </w:t>
      </w:r>
      <w:r w:rsidR="00A36C67" w:rsidRPr="00A547B9">
        <w:rPr>
          <w:rFonts w:ascii="Arial" w:hAnsi="Arial" w:cs="Arial"/>
          <w:color w:val="000000"/>
          <w:lang w:val="mn-MN" w:eastAsia="mn-MN" w:bidi="mn-MN"/>
        </w:rPr>
        <w:t xml:space="preserve">дэмжлэг </w:t>
      </w:r>
      <w:r w:rsidR="009E7775" w:rsidRPr="00A547B9">
        <w:rPr>
          <w:rFonts w:ascii="Arial" w:hAnsi="Arial" w:cs="Arial"/>
          <w:color w:val="000000"/>
          <w:lang w:val="mn-MN" w:eastAsia="mn-MN" w:bidi="mn-MN"/>
        </w:rPr>
        <w:t xml:space="preserve">/цаашид “санхүүжилт” гэх/ </w:t>
      </w:r>
      <w:r w:rsidR="008F01BA" w:rsidRPr="00A547B9">
        <w:rPr>
          <w:rFonts w:ascii="Arial" w:hAnsi="Arial" w:cs="Arial"/>
          <w:color w:val="000000"/>
          <w:lang w:val="mn-MN" w:eastAsia="mn-MN" w:bidi="mn-MN"/>
        </w:rPr>
        <w:t>олгох</w:t>
      </w:r>
      <w:r w:rsidR="00A36C67" w:rsidRPr="00A547B9">
        <w:rPr>
          <w:rFonts w:ascii="Arial" w:hAnsi="Arial" w:cs="Arial"/>
          <w:color w:val="000000"/>
          <w:lang w:val="mn-MN" w:eastAsia="mn-MN" w:bidi="mn-MN"/>
        </w:rPr>
        <w:t xml:space="preserve">, </w:t>
      </w:r>
      <w:r w:rsidRPr="00A547B9">
        <w:rPr>
          <w:rFonts w:ascii="Arial" w:hAnsi="Arial" w:cs="Arial"/>
          <w:color w:val="000000"/>
          <w:lang w:val="mn-MN" w:eastAsia="mn-MN" w:bidi="mn-MN"/>
        </w:rPr>
        <w:t>зарцуулах, тайлагнах, хяналт тавих үйл ажиллагааг энэхүү журмаар зохицуулна.</w:t>
      </w:r>
      <w:r w:rsidR="00474838" w:rsidRPr="00A547B9">
        <w:rPr>
          <w:rFonts w:ascii="Arial" w:hAnsi="Arial" w:cs="Arial"/>
          <w:color w:val="000000"/>
          <w:lang w:val="mn-MN" w:eastAsia="mn-MN" w:bidi="mn-MN"/>
        </w:rPr>
        <w:t xml:space="preserve"> </w:t>
      </w:r>
    </w:p>
    <w:p w14:paraId="1174090D" w14:textId="4603FF38" w:rsidR="008A104D" w:rsidRPr="00A547B9" w:rsidRDefault="00413BD8" w:rsidP="00A547B9">
      <w:pPr>
        <w:pStyle w:val="BodyText"/>
        <w:widowControl w:val="0"/>
        <w:autoSpaceDE/>
        <w:autoSpaceDN/>
        <w:spacing w:after="120"/>
        <w:ind w:firstLine="720"/>
        <w:rPr>
          <w:rFonts w:ascii="Arial" w:hAnsi="Arial" w:cs="Arial"/>
          <w:color w:val="000000"/>
          <w:lang w:val="mn-MN" w:eastAsia="mn-MN" w:bidi="mn-MN"/>
        </w:rPr>
      </w:pPr>
      <w:r w:rsidRPr="00A547B9">
        <w:rPr>
          <w:rFonts w:ascii="Arial" w:hAnsi="Arial" w:cs="Arial"/>
          <w:color w:val="000000"/>
          <w:lang w:val="mn-MN" w:eastAsia="mn-MN" w:bidi="mn-MN"/>
        </w:rPr>
        <w:t>1.2.</w:t>
      </w:r>
      <w:r w:rsidR="008A104D" w:rsidRPr="00A547B9">
        <w:rPr>
          <w:rFonts w:ascii="Arial" w:hAnsi="Arial" w:cs="Arial"/>
          <w:color w:val="000000"/>
          <w:lang w:val="mn-MN" w:eastAsia="mn-MN" w:bidi="mn-MN"/>
        </w:rPr>
        <w:t>Хувийн хэвшлийн хөрөнгө оруулалттай ахмад настны асрамжийн газар /цаашид "асрамжийн газар" гэх/-т улсын төсвөөс олгосон санхүүжилт нь Нийгмийн халамжийн тухай ху</w:t>
      </w:r>
      <w:r w:rsidR="00404270" w:rsidRPr="00A547B9">
        <w:rPr>
          <w:rFonts w:ascii="Arial" w:hAnsi="Arial" w:cs="Arial"/>
          <w:color w:val="000000"/>
          <w:lang w:val="mn-MN" w:eastAsia="mn-MN" w:bidi="mn-MN"/>
        </w:rPr>
        <w:t>улийн 19 дүгээр зүйл</w:t>
      </w:r>
      <w:r w:rsidR="008A104D" w:rsidRPr="00A547B9">
        <w:rPr>
          <w:rFonts w:ascii="Arial" w:hAnsi="Arial" w:cs="Arial"/>
          <w:color w:val="000000"/>
          <w:lang w:val="mn-MN" w:eastAsia="mn-MN" w:bidi="mn-MN"/>
        </w:rPr>
        <w:t>д заасан төрөлжсөн</w:t>
      </w:r>
      <w:r w:rsidR="00392354" w:rsidRPr="00A547B9">
        <w:rPr>
          <w:rFonts w:ascii="Arial" w:hAnsi="Arial" w:cs="Arial"/>
          <w:color w:val="000000"/>
          <w:lang w:val="mn-MN" w:eastAsia="mn-MN" w:bidi="mn-MN"/>
        </w:rPr>
        <w:t xml:space="preserve"> асрамжийн үйлчилгээний зардлыг </w:t>
      </w:r>
      <w:r w:rsidR="008A104D" w:rsidRPr="00A547B9">
        <w:rPr>
          <w:rFonts w:ascii="Arial" w:hAnsi="Arial" w:cs="Arial"/>
          <w:color w:val="000000"/>
          <w:lang w:val="mn-MN" w:eastAsia="mn-MN" w:bidi="mn-MN"/>
        </w:rPr>
        <w:t>санхүүжүүлэхэд зарцуулагдана.</w:t>
      </w:r>
    </w:p>
    <w:p w14:paraId="32D4386E" w14:textId="109B3E73" w:rsidR="00CB5623" w:rsidRPr="005269FE" w:rsidRDefault="00413BD8" w:rsidP="005269FE">
      <w:pPr>
        <w:pStyle w:val="BodyText"/>
        <w:widowControl w:val="0"/>
        <w:autoSpaceDE/>
        <w:autoSpaceDN/>
        <w:spacing w:after="120"/>
        <w:ind w:firstLine="720"/>
        <w:rPr>
          <w:rFonts w:ascii="Arial" w:hAnsi="Arial" w:cs="Arial"/>
          <w:color w:val="000000"/>
          <w:lang w:val="mn-MN" w:eastAsia="mn-MN" w:bidi="mn-MN"/>
        </w:rPr>
      </w:pPr>
      <w:r w:rsidRPr="00A547B9">
        <w:rPr>
          <w:rFonts w:ascii="Arial" w:hAnsi="Arial" w:cs="Arial"/>
          <w:color w:val="000000"/>
          <w:lang w:val="mn-MN" w:eastAsia="mn-MN" w:bidi="mn-MN"/>
        </w:rPr>
        <w:t>1.</w:t>
      </w:r>
      <w:r w:rsidR="007C41F9" w:rsidRPr="00A547B9">
        <w:rPr>
          <w:rFonts w:ascii="Arial" w:hAnsi="Arial" w:cs="Arial"/>
          <w:color w:val="000000"/>
          <w:lang w:val="mn-MN" w:eastAsia="mn-MN" w:bidi="mn-MN"/>
        </w:rPr>
        <w:t>3</w:t>
      </w:r>
      <w:r w:rsidRPr="00A547B9">
        <w:rPr>
          <w:rFonts w:ascii="Arial" w:hAnsi="Arial" w:cs="Arial"/>
          <w:color w:val="000000"/>
          <w:lang w:val="mn-MN" w:eastAsia="mn-MN" w:bidi="mn-MN"/>
        </w:rPr>
        <w:t>.</w:t>
      </w:r>
      <w:r w:rsidR="008A104D" w:rsidRPr="00A547B9">
        <w:rPr>
          <w:rFonts w:ascii="Arial" w:hAnsi="Arial" w:cs="Arial"/>
          <w:color w:val="000000"/>
          <w:lang w:val="mn-MN" w:eastAsia="mn-MN" w:bidi="mn-MN"/>
        </w:rPr>
        <w:t>Асрамжийн газарт улсын төсвөөс олгох санхүүжилт нь асрамжийн газрын төсвийн бүрдүүлэлтийн эх үүсвэрийн нэг хэсэг байна.</w:t>
      </w:r>
    </w:p>
    <w:p w14:paraId="349974DE" w14:textId="48BFC0FE" w:rsidR="00C53AC3" w:rsidRPr="00616F66" w:rsidRDefault="00A6165D" w:rsidP="00A547B9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616F66">
        <w:rPr>
          <w:rFonts w:ascii="Arial" w:hAnsi="Arial" w:cs="Arial"/>
          <w:bCs/>
          <w:sz w:val="24"/>
          <w:szCs w:val="24"/>
          <w:lang w:val="mn-MN"/>
        </w:rPr>
        <w:t>Хоёр. Дэмжлэгийн хэлбэр, хэмжээ</w:t>
      </w:r>
    </w:p>
    <w:p w14:paraId="1A4FBA41" w14:textId="492C1D10" w:rsidR="00515753" w:rsidRPr="00A547B9" w:rsidRDefault="001C2E96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2.1.</w:t>
      </w:r>
      <w:r w:rsidR="00A116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Төрөлжсөн асрамжийн үйлчилгээг шинээр үзүүлэх</w:t>
      </w:r>
      <w:r w:rsidR="0051575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байгууллагад </w:t>
      </w:r>
      <w:r w:rsidR="006D6BC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түрээсийн зардлын дэмжлэг</w:t>
      </w:r>
      <w:r w:rsidR="00A1106F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ийг олгож болно</w:t>
      </w:r>
      <w:r w:rsidR="006D6BC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. </w:t>
      </w:r>
    </w:p>
    <w:p w14:paraId="7E254794" w14:textId="28F7A9E1" w:rsidR="00655B56" w:rsidRPr="00A547B9" w:rsidRDefault="00A1106F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2.2. Төрөлжсөн асрамжийн газрын б</w:t>
      </w:r>
      <w:r w:rsidR="00A116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арилга байгууламж</w:t>
      </w: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шинээр </w:t>
      </w:r>
      <w:r w:rsidR="00A116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ба</w:t>
      </w: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рих аж ахуйн нэгж, байгууллагад төрөөс нэг удаагийн зардлын дэмжлэг олгож болно.</w:t>
      </w:r>
    </w:p>
    <w:p w14:paraId="077CBD02" w14:textId="4E77ABCD" w:rsidR="00572FFD" w:rsidRPr="00A547B9" w:rsidRDefault="00572FFD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2.</w:t>
      </w:r>
      <w:r w:rsidR="001E7A4A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3</w:t>
      </w:r>
      <w:r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.</w:t>
      </w:r>
      <w:r w:rsidR="00DA3E93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Энэ журмын 2.</w:t>
      </w:r>
      <w:r w:rsidR="00BF4577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1</w:t>
      </w:r>
      <w:r w:rsidR="00DA3E93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-т заасан дэмжлэгийг </w:t>
      </w:r>
      <w:r w:rsidR="0046389E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өөрийн эзэмшлийн </w:t>
      </w:r>
      <w:r w:rsidR="00C032AA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байргүй эсвэл</w:t>
      </w:r>
      <w:r w:rsidR="00E87A96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 байртай боловч байр нь </w:t>
      </w:r>
      <w:r w:rsidR="00BF4577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мэргэжлийн байгууллагын дүгнэлтээр </w:t>
      </w:r>
      <w:r w:rsidR="00E87A96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ашиглах боломжгүй</w:t>
      </w:r>
      <w:r w:rsidR="00C032AA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 нь тогтоогдсоны </w:t>
      </w:r>
      <w:r w:rsidR="00693C1F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улмаас байр түрээслэж байгаа төрөлжсөн асрамжийн </w:t>
      </w:r>
      <w:r w:rsidR="00B57AEC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газарт олгоно. </w:t>
      </w:r>
    </w:p>
    <w:p w14:paraId="3E310FD4" w14:textId="0D0AD0E8" w:rsidR="00B57AEC" w:rsidRPr="00A547B9" w:rsidRDefault="00B50208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2.</w:t>
      </w:r>
      <w:r w:rsidR="006D6BC3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3</w:t>
      </w:r>
      <w:r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.</w:t>
      </w:r>
      <w:r w:rsidR="00481F48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Энэ журмын 2.</w:t>
      </w:r>
      <w:r w:rsidR="006D6BC3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2</w:t>
      </w:r>
      <w:r w:rsidR="00481F48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-т заасан дэмжлэгийг </w:t>
      </w:r>
      <w:r w:rsidR="00B56F8D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асрамжийн газрын </w:t>
      </w:r>
      <w:r w:rsidR="00FF3BD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барилгын аж</w:t>
      </w:r>
      <w:r w:rsidR="00B977A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ил </w:t>
      </w:r>
      <w:r w:rsidR="00FF3BD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нь </w:t>
      </w:r>
      <w:r w:rsidR="00B977A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50-аас доошгүй хувийн гүйцэтгэлтэй </w:t>
      </w:r>
      <w:r w:rsidR="00E74171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байгууллагад </w:t>
      </w:r>
      <w:r w:rsidR="00CB134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олгоно. </w:t>
      </w:r>
    </w:p>
    <w:p w14:paraId="7FE8CA7D" w14:textId="2938A412" w:rsidR="00831628" w:rsidRPr="00616F66" w:rsidRDefault="00304F2D" w:rsidP="00A547B9">
      <w:pPr>
        <w:spacing w:after="12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</w:pPr>
      <w:r w:rsidRPr="00616F66"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  <w:t>Гура</w:t>
      </w:r>
      <w:r w:rsidR="00060A4B" w:rsidRPr="00616F66"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  <w:t>в.</w:t>
      </w:r>
      <w:r w:rsidR="00831628" w:rsidRPr="00616F66"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  <w:t>Түрээсийн дэмжлэг</w:t>
      </w:r>
    </w:p>
    <w:p w14:paraId="20AD1ED0" w14:textId="5C04BC31" w:rsidR="008748A9" w:rsidRPr="00A547B9" w:rsidRDefault="00AC6144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FE2EDC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1</w:t>
      </w:r>
      <w:r w:rsidR="00FE2EDC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1E7A4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Энэ журмын 2.</w:t>
      </w:r>
      <w:r w:rsidR="00680592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1</w:t>
      </w:r>
      <w:r w:rsidR="001E7A4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-т заасан байгууллага т</w:t>
      </w:r>
      <w:r w:rsidR="00413BD8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үрээсийн гэрээ хийж, </w:t>
      </w:r>
      <w:r w:rsidR="0072555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үйлчлүүлэгчийг бүрэн хүлээж авсн</w:t>
      </w:r>
      <w:r w:rsidR="00E85BF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ы</w:t>
      </w:r>
      <w:r w:rsidR="0072555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</w:t>
      </w:r>
      <w:r w:rsidR="00E85BF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дараа</w:t>
      </w:r>
      <w:r w:rsidR="0072555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сар</w:t>
      </w:r>
      <w:r w:rsidR="00382E5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д</w:t>
      </w:r>
      <w:r w:rsidR="0072555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6 сарын </w:t>
      </w:r>
      <w:r w:rsidR="00382E5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түрээсийн зардлыг нэг удаа </w:t>
      </w:r>
      <w:r w:rsidR="0072555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олгоно. </w:t>
      </w:r>
      <w:r w:rsidR="00BF0B2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Түрээслэх ба</w:t>
      </w:r>
      <w:r w:rsidR="00FF558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йгууллага</w:t>
      </w:r>
      <w:r w:rsidR="00BF0B2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нь</w:t>
      </w:r>
      <w:r w:rsidR="00A85F7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</w:t>
      </w:r>
      <w:r w:rsidR="008748A9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дараах нөхцөл</w:t>
      </w:r>
      <w:r w:rsidR="00A42C3C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ийг хангасан байна:</w:t>
      </w:r>
    </w:p>
    <w:p w14:paraId="6E14A34E" w14:textId="152DC2A1" w:rsidR="00680592" w:rsidRPr="00A547B9" w:rsidRDefault="00AC6144" w:rsidP="00E84A9E">
      <w:pPr>
        <w:spacing w:after="12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4B05D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.1.</w:t>
      </w:r>
      <w:r w:rsidR="00FF558A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т</w:t>
      </w:r>
      <w:r w:rsidR="00680592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өрөлжсөн асрамжийн үйлчилгээний стандартын шаардлагыг хангаж эрх бүхий байгууллагаар  ажил үйлчилгээ явуулах магадлан итгэмжлэлд орж тэнцсэн байх;</w:t>
      </w:r>
    </w:p>
    <w:p w14:paraId="5A2A3443" w14:textId="33187784" w:rsidR="00E2516B" w:rsidRPr="00A547B9" w:rsidRDefault="00AC6144" w:rsidP="00E84A9E">
      <w:pPr>
        <w:spacing w:after="12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012FF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.2</w:t>
      </w:r>
      <w:r w:rsidR="004B05D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E2516B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барилга байгууламж нь үйлчлүүлэгчийн тав тух</w:t>
      </w:r>
      <w:r w:rsidR="0082216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, аюулгүй байдлыг</w:t>
      </w:r>
      <w:r w:rsidR="00E2516B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хангахуйц </w:t>
      </w:r>
      <w:r w:rsidR="00E1518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цэвэр, үзэмжтэй </w:t>
      </w:r>
      <w:r w:rsidR="00E2516B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байх</w:t>
      </w:r>
      <w:r w:rsidR="00F42398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;</w:t>
      </w:r>
      <w:r w:rsidR="00E2516B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</w:t>
      </w:r>
    </w:p>
    <w:p w14:paraId="2023E4CE" w14:textId="45D69F97" w:rsidR="007F65D3" w:rsidRPr="00A547B9" w:rsidRDefault="00AC6144" w:rsidP="00E84A9E">
      <w:pPr>
        <w:spacing w:after="12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743A9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.3</w:t>
      </w:r>
      <w:r w:rsidR="004B05D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E116D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зах зээлийн бодит ханшид тулгуурла</w:t>
      </w:r>
      <w:r w:rsidR="009A6A3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са</w:t>
      </w:r>
      <w:r w:rsidR="00E116D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н </w:t>
      </w:r>
      <w:r w:rsidR="00FC3066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үнэтэй байх</w:t>
      </w:r>
      <w:r w:rsidR="0071116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;</w:t>
      </w:r>
    </w:p>
    <w:p w14:paraId="6A5530E6" w14:textId="465EEB82" w:rsidR="00B5546B" w:rsidRPr="00A547B9" w:rsidRDefault="00AC6144" w:rsidP="00E84A9E">
      <w:pPr>
        <w:pStyle w:val="BodyText"/>
        <w:widowControl w:val="0"/>
        <w:autoSpaceDE/>
        <w:autoSpaceDN/>
        <w:spacing w:after="120"/>
        <w:ind w:firstLine="1134"/>
        <w:rPr>
          <w:rFonts w:ascii="Arial" w:hAnsi="Arial" w:cs="Arial"/>
          <w:color w:val="000000"/>
          <w:lang w:val="mn-MN" w:eastAsia="mn-MN" w:bidi="mn-MN"/>
        </w:rPr>
      </w:pPr>
      <w:r w:rsidRPr="00A547B9">
        <w:rPr>
          <w:rFonts w:ascii="Arial" w:hAnsi="Arial" w:cs="Arial"/>
          <w:color w:val="000000"/>
          <w:lang w:val="mn-MN" w:eastAsia="mn-MN" w:bidi="mn-MN"/>
        </w:rPr>
        <w:t>3</w:t>
      </w:r>
      <w:r w:rsidR="00B5546B" w:rsidRPr="00A547B9">
        <w:rPr>
          <w:rFonts w:ascii="Arial" w:hAnsi="Arial" w:cs="Arial"/>
          <w:color w:val="000000"/>
          <w:lang w:val="mn-MN" w:eastAsia="mn-MN" w:bidi="mn-MN"/>
        </w:rPr>
        <w:t xml:space="preserve">.1.4.нийт асруулагчдын </w:t>
      </w:r>
      <w:r w:rsidR="00BB1DB2" w:rsidRPr="00A547B9">
        <w:rPr>
          <w:rFonts w:ascii="Arial" w:hAnsi="Arial" w:cs="Arial"/>
          <w:color w:val="000000"/>
          <w:lang w:val="mn-MN" w:eastAsia="mn-MN" w:bidi="mn-MN"/>
        </w:rPr>
        <w:t>40-өөс</w:t>
      </w:r>
      <w:r w:rsidR="00B5546B" w:rsidRPr="00A547B9">
        <w:rPr>
          <w:rFonts w:ascii="Arial" w:hAnsi="Arial" w:cs="Arial"/>
          <w:color w:val="000000"/>
          <w:lang w:val="mn-MN" w:eastAsia="mn-MN" w:bidi="mn-MN"/>
        </w:rPr>
        <w:t xml:space="preserve"> доошгүй хувь нь Нийгмийн халамжийн </w:t>
      </w:r>
      <w:r w:rsidR="00B5546B" w:rsidRPr="00A547B9">
        <w:rPr>
          <w:rFonts w:ascii="Arial" w:hAnsi="Arial" w:cs="Arial"/>
          <w:color w:val="000000"/>
          <w:lang w:val="mn-MN" w:eastAsia="mn-MN" w:bidi="mn-MN"/>
        </w:rPr>
        <w:lastRenderedPageBreak/>
        <w:t xml:space="preserve">тухай хуулийн </w:t>
      </w:r>
      <w:r w:rsidR="00636AB1" w:rsidRPr="00A547B9">
        <w:rPr>
          <w:rFonts w:ascii="Arial" w:hAnsi="Arial" w:cs="Arial"/>
          <w:bCs/>
          <w:color w:val="000000"/>
          <w:lang w:val="mn-MN" w:eastAsia="mn-MN" w:bidi="mn-MN"/>
        </w:rPr>
        <w:t>19 дүгээр зүйлийн 19.2.1</w:t>
      </w:r>
      <w:r w:rsidR="00A323A8" w:rsidRPr="00A547B9">
        <w:rPr>
          <w:rFonts w:ascii="Arial" w:hAnsi="Arial" w:cs="Arial"/>
          <w:bCs/>
          <w:color w:val="000000"/>
          <w:lang w:val="mn-MN" w:eastAsia="mn-MN" w:bidi="mn-MN"/>
        </w:rPr>
        <w:t xml:space="preserve">-т заасан </w:t>
      </w:r>
      <w:r w:rsidR="00B5546B" w:rsidRPr="00A547B9">
        <w:rPr>
          <w:rFonts w:ascii="Arial" w:hAnsi="Arial" w:cs="Arial"/>
          <w:color w:val="000000"/>
          <w:lang w:val="mn-MN" w:eastAsia="mn-MN" w:bidi="mn-MN"/>
        </w:rPr>
        <w:t>асруулагч байх.</w:t>
      </w:r>
    </w:p>
    <w:p w14:paraId="215A6EF6" w14:textId="47BEF530" w:rsidR="00491AFA" w:rsidRPr="00A547B9" w:rsidRDefault="00AC6144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F42398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.2.</w:t>
      </w:r>
      <w:r w:rsidR="00C540D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Байгууллагын үйл ажиллагаа, санхүүгийн нө</w:t>
      </w:r>
      <w:r w:rsidR="00B1795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х</w:t>
      </w:r>
      <w:r w:rsidR="00C540D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цөл байдлыг судлан үзэж түрээсийн төлбөрийн дэмжлэгий</w:t>
      </w:r>
      <w:r w:rsidR="0013436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г нэг удаа 6 хүртэл сараар сунгаж </w:t>
      </w:r>
      <w:r w:rsidR="00C540D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болно. </w:t>
      </w:r>
      <w:r w:rsidR="0013436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Сунгасан тохиолдолд түрээсийн төлбөрийн дэмжлэгий</w:t>
      </w:r>
      <w:r w:rsidR="006E1CCC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н</w:t>
      </w:r>
      <w:r w:rsidR="00134363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50 хувиар тооцож олгоно.</w:t>
      </w:r>
    </w:p>
    <w:p w14:paraId="00F43191" w14:textId="13598480" w:rsidR="00F42398" w:rsidRPr="00A547B9" w:rsidRDefault="00AC6144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F35BB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.3.</w:t>
      </w:r>
      <w:r w:rsidR="00F42398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Түрээсийн дэмжлэг авч байгаа аж ахуйн нэгж, байгууллагын үйл ажиллагаанд </w:t>
      </w:r>
      <w:r w:rsidR="00CB55B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аймаг, дүүргийн </w:t>
      </w:r>
      <w:r w:rsidR="00726CC6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нийгмийн халамж, үйлчилгээний байгууллага тухай бүр хяналт тавьж ажиллана. </w:t>
      </w:r>
    </w:p>
    <w:p w14:paraId="4A1AB139" w14:textId="16BEFE63" w:rsidR="00D60A67" w:rsidRPr="00616F66" w:rsidRDefault="00AC6144" w:rsidP="00A547B9">
      <w:pPr>
        <w:spacing w:after="12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</w:pPr>
      <w:r w:rsidRPr="00616F66"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  <w:t>Дөрө</w:t>
      </w:r>
      <w:r w:rsidR="00A765D7" w:rsidRPr="00616F66"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  <w:t>в</w:t>
      </w:r>
      <w:r w:rsidR="00D60A67" w:rsidRPr="00616F66">
        <w:rPr>
          <w:rFonts w:ascii="Arial" w:hAnsi="Arial" w:cs="Arial"/>
          <w:bCs/>
          <w:color w:val="000000"/>
          <w:sz w:val="24"/>
          <w:szCs w:val="24"/>
          <w:lang w:val="mn-MN" w:eastAsia="mn-MN" w:bidi="mn-MN"/>
        </w:rPr>
        <w:t>.Шинээр барилга байгууламж барих зардлын дэмжлэг үзүүлэх</w:t>
      </w:r>
    </w:p>
    <w:p w14:paraId="7D0DC1F4" w14:textId="15FBD578" w:rsidR="00124F5D" w:rsidRPr="00A547B9" w:rsidRDefault="00E2587F" w:rsidP="00A547B9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4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B16551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FF558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Энэ журмын 2.2-т заасан төрөөс нэг удаагийн зардлын дэмжлэг авах  </w:t>
      </w:r>
      <w:r w:rsidR="00124F5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барилга байгууламж нь дараах нөхцөлийг хангасан байна:</w:t>
      </w:r>
    </w:p>
    <w:p w14:paraId="13D69D36" w14:textId="5DB67625" w:rsidR="00355317" w:rsidRPr="00A547B9" w:rsidRDefault="00E2587F" w:rsidP="00F4264A">
      <w:pPr>
        <w:spacing w:after="12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4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931F6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B16551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1</w:t>
      </w:r>
      <w:r w:rsidR="001D4B6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а</w:t>
      </w:r>
      <w:r w:rsidR="000866A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срамжийн </w:t>
      </w:r>
      <w:r w:rsidR="003333FB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чиглэлээр </w:t>
      </w:r>
      <w:r w:rsidR="00343B11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3-аас</w:t>
      </w:r>
      <w:r w:rsidR="003333FB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доошгүй жил үйл ажиллагаа явуулсан туршлагатай байх;</w:t>
      </w:r>
    </w:p>
    <w:p w14:paraId="2B59E5ED" w14:textId="0845440D" w:rsidR="003333FB" w:rsidRPr="00A547B9" w:rsidRDefault="00E2587F" w:rsidP="00F4264A">
      <w:pPr>
        <w:spacing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4</w:t>
      </w:r>
      <w:r w:rsidR="00365305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.1</w:t>
      </w:r>
      <w:r w:rsidR="00884241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.2.</w:t>
      </w:r>
      <w:r w:rsidR="00FF558A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төрөлжсөн асрамжийн үйлчилгээний стандартын шаардлагыг хангаж эрх бүхий байгууллагаар  ажил үйлчилгээ явуулах магадлан итгэмжлэлд орж тэнцсэн байх</w:t>
      </w:r>
      <w:r w:rsidR="00805B9E"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>;</w:t>
      </w:r>
    </w:p>
    <w:p w14:paraId="371316F0" w14:textId="463D227D" w:rsidR="0039253D" w:rsidRPr="00A547B9" w:rsidRDefault="00E2587F" w:rsidP="00F4264A">
      <w:pPr>
        <w:pStyle w:val="BodyText"/>
        <w:widowControl w:val="0"/>
        <w:autoSpaceDE/>
        <w:autoSpaceDN/>
        <w:spacing w:after="120"/>
        <w:ind w:firstLine="1134"/>
        <w:rPr>
          <w:rFonts w:ascii="Arial" w:hAnsi="Arial" w:cs="Arial"/>
          <w:color w:val="000000"/>
          <w:lang w:val="mn-MN" w:eastAsia="mn-MN" w:bidi="mn-MN"/>
        </w:rPr>
      </w:pPr>
      <w:r w:rsidRPr="00A547B9">
        <w:rPr>
          <w:rFonts w:ascii="Arial" w:hAnsi="Arial" w:cs="Arial"/>
          <w:color w:val="000000"/>
          <w:lang w:val="mn-MN" w:eastAsia="mn-MN" w:bidi="mn-MN"/>
        </w:rPr>
        <w:t>4</w:t>
      </w:r>
      <w:r w:rsidR="001960FB" w:rsidRPr="00A547B9">
        <w:rPr>
          <w:rFonts w:ascii="Arial" w:hAnsi="Arial" w:cs="Arial"/>
          <w:color w:val="000000"/>
          <w:lang w:val="mn-MN" w:eastAsia="mn-MN" w:bidi="mn-MN"/>
        </w:rPr>
        <w:t>.</w:t>
      </w:r>
      <w:r w:rsidR="00235905" w:rsidRPr="00A547B9">
        <w:rPr>
          <w:rFonts w:ascii="Arial" w:hAnsi="Arial" w:cs="Arial"/>
          <w:color w:val="000000"/>
          <w:lang w:val="mn-MN" w:eastAsia="mn-MN" w:bidi="mn-MN"/>
        </w:rPr>
        <w:t>1.3</w:t>
      </w:r>
      <w:r w:rsidR="00A81DA5" w:rsidRPr="00A547B9">
        <w:rPr>
          <w:rFonts w:ascii="Arial" w:hAnsi="Arial" w:cs="Arial"/>
          <w:color w:val="000000"/>
          <w:lang w:val="mn-MN" w:eastAsia="mn-MN" w:bidi="mn-MN"/>
        </w:rPr>
        <w:t>.нийт асруулагчдын 40-өө</w:t>
      </w:r>
      <w:r w:rsidR="0039253D" w:rsidRPr="00A547B9">
        <w:rPr>
          <w:rFonts w:ascii="Arial" w:hAnsi="Arial" w:cs="Arial"/>
          <w:color w:val="000000"/>
          <w:lang w:val="mn-MN" w:eastAsia="mn-MN" w:bidi="mn-MN"/>
        </w:rPr>
        <w:t xml:space="preserve">с доошгүй хувь нь Нийгмийн халамжийн тухай хуулийн </w:t>
      </w:r>
      <w:r w:rsidR="00A81DA5" w:rsidRPr="00A547B9">
        <w:rPr>
          <w:rFonts w:ascii="Arial" w:hAnsi="Arial" w:cs="Arial"/>
          <w:bCs/>
          <w:color w:val="000000"/>
          <w:lang w:val="mn-MN" w:eastAsia="mn-MN" w:bidi="mn-MN"/>
        </w:rPr>
        <w:t xml:space="preserve">19 дүгээр зүйлийн 19.2.1-т заасан </w:t>
      </w:r>
      <w:r w:rsidR="0039253D" w:rsidRPr="00A547B9">
        <w:rPr>
          <w:rFonts w:ascii="Arial" w:hAnsi="Arial" w:cs="Arial"/>
          <w:color w:val="000000"/>
          <w:lang w:val="mn-MN" w:eastAsia="mn-MN" w:bidi="mn-MN"/>
        </w:rPr>
        <w:t>асруулагч байх</w:t>
      </w:r>
      <w:r w:rsidR="002A312D" w:rsidRPr="00A547B9">
        <w:rPr>
          <w:rFonts w:ascii="Arial" w:hAnsi="Arial" w:cs="Arial"/>
          <w:color w:val="000000"/>
          <w:lang w:val="mn-MN" w:eastAsia="mn-MN" w:bidi="mn-MN"/>
        </w:rPr>
        <w:t>;</w:t>
      </w:r>
    </w:p>
    <w:p w14:paraId="32D68F9D" w14:textId="55E66B61" w:rsidR="00ED7E1B" w:rsidRPr="00A547B9" w:rsidRDefault="00E2587F" w:rsidP="00F4264A">
      <w:pPr>
        <w:spacing w:after="12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4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740B58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2359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4</w:t>
      </w:r>
      <w:r w:rsidR="00740B58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а</w:t>
      </w:r>
      <w:r w:rsidR="001D776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срамжийн барилгын з</w:t>
      </w:r>
      <w:r w:rsidR="00931F6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ураг төслийг боловсруулан батлуулсан байх</w:t>
      </w:r>
      <w:r w:rsidR="00356AC7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;</w:t>
      </w:r>
    </w:p>
    <w:p w14:paraId="6C503DB1" w14:textId="6B6F4A79" w:rsidR="00931F6A" w:rsidRPr="00A547B9" w:rsidRDefault="00E2587F" w:rsidP="00F4264A">
      <w:pPr>
        <w:spacing w:after="12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4</w:t>
      </w:r>
      <w:r w:rsidR="003653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.1</w:t>
      </w:r>
      <w:r w:rsidR="00931F6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23590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5</w:t>
      </w:r>
      <w:r w:rsidR="00931F6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.</w:t>
      </w:r>
      <w:r w:rsidR="00D4256A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а</w:t>
      </w:r>
      <w:r w:rsidR="005A7F6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срамжийн чиглэлээр үйл ажиллагаа явуулах зориулалт</w:t>
      </w:r>
      <w:r w:rsidR="006812D6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тай, </w:t>
      </w:r>
      <w:r w:rsidR="005A7F6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өөрийн эзэмшлийн </w:t>
      </w:r>
      <w:r w:rsidR="00690D64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гэрчилгээ бүхий </w:t>
      </w:r>
      <w:r w:rsidR="005A7F6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газартай байх</w:t>
      </w:r>
      <w:r w:rsidR="00FF3BD0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;</w:t>
      </w:r>
      <w:r w:rsidR="00B266CC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</w:t>
      </w:r>
    </w:p>
    <w:p w14:paraId="1ACE9AEE" w14:textId="36638D81" w:rsidR="00A323A8" w:rsidRPr="00A547B9" w:rsidRDefault="00E2587F" w:rsidP="00A547B9">
      <w:pPr>
        <w:spacing w:after="12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val="mn-MN" w:eastAsia="mn-MN" w:bidi="mn-MN"/>
        </w:rPr>
      </w:pPr>
      <w:r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4</w:t>
      </w:r>
      <w:r w:rsidR="00E11FA1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.2.Шинээр барих барилгын зураг, төсвийн тооцооллыг үндэслэн </w:t>
      </w:r>
      <w:r w:rsidR="00A81DA5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санхүүгийн 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дэмжлэгийн хэмжээ </w:t>
      </w:r>
      <w:r w:rsidR="00E73252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...... асруулагчтай байр барих байгууллагад 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</w:t>
      </w:r>
      <w:r w:rsidR="002A312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3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00,000,000 /</w:t>
      </w:r>
      <w:r w:rsidR="002A312D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гурван 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зуун сая/ </w:t>
      </w:r>
      <w:r w:rsidR="00FE47C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төгрөг 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хүртэл </w:t>
      </w:r>
      <w:r w:rsidR="00AE22FF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үнийн 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>дүнтэй</w:t>
      </w:r>
      <w:r w:rsidR="00E73252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 байх бөгөөд хүлээн авах асруулагчийн тооноос хамааран дэмжлэгийн хэмжээ ялгаатай </w:t>
      </w:r>
      <w:r w:rsidR="00805B9E" w:rsidRPr="00A547B9">
        <w:rPr>
          <w:rFonts w:ascii="Arial" w:hAnsi="Arial" w:cs="Arial"/>
          <w:color w:val="000000"/>
          <w:sz w:val="24"/>
          <w:szCs w:val="24"/>
          <w:lang w:val="mn-MN" w:eastAsia="mn-MN" w:bidi="mn-MN"/>
        </w:rPr>
        <w:t xml:space="preserve">байна. </w:t>
      </w:r>
    </w:p>
    <w:p w14:paraId="21885844" w14:textId="77777777" w:rsidR="00D83726" w:rsidRPr="00616F66" w:rsidRDefault="007353C6" w:rsidP="00A547B9">
      <w:pPr>
        <w:pStyle w:val="Heading10"/>
        <w:keepNext/>
        <w:keepLines/>
        <w:shd w:val="clear" w:color="auto" w:fill="auto"/>
        <w:spacing w:after="120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/>
        </w:rPr>
      </w:pPr>
      <w:r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t>Тав.</w:t>
      </w:r>
      <w:r w:rsidR="00D83726"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t>Байгууллагыг сонгон шалгаруулах</w:t>
      </w:r>
    </w:p>
    <w:p w14:paraId="06AEE2B4" w14:textId="29B8A9D5" w:rsidR="00D83726" w:rsidRPr="00A547B9" w:rsidRDefault="007353C6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lang w:val="mn-MN" w:eastAsia="mn-MN" w:bidi="mn-MN"/>
        </w:rPr>
        <w:tab/>
      </w:r>
      <w:r w:rsidR="004676DC" w:rsidRPr="00A547B9">
        <w:rPr>
          <w:rFonts w:ascii="Arial" w:hAnsi="Arial" w:cs="Arial"/>
          <w:color w:val="000000" w:themeColor="text1"/>
          <w:lang w:val="mn-MN" w:eastAsia="mn-MN" w:bidi="mn-MN"/>
        </w:rPr>
        <w:t>5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>.1.</w:t>
      </w:r>
      <w:r w:rsidR="00D83726"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Нийгмийн халамжийн тухай хуулийн 26 дугаар зүйлийн 26.2-т заасны дагуу “Ахмад настны асрамжийн үйлчилгээнд тавих нийтлэг шаардлага” стандартыг хангасан иргэн, хувийн хэвшлийн аж ахуйн нэгж, төрийн бус байгууллагыг </w:t>
      </w:r>
      <w:r w:rsidR="004E26AE" w:rsidRPr="00A547B9">
        <w:rPr>
          <w:rFonts w:ascii="Arial" w:hAnsi="Arial" w:cs="Arial"/>
          <w:color w:val="000000" w:themeColor="text1"/>
          <w:lang w:eastAsia="mn-MN" w:bidi="mn-MN"/>
        </w:rPr>
        <w:t>“</w:t>
      </w:r>
      <w:r w:rsidR="004E26AE" w:rsidRPr="00A547B9">
        <w:rPr>
          <w:rFonts w:ascii="Arial" w:hAnsi="Arial" w:cs="Arial"/>
          <w:color w:val="000000" w:themeColor="text1"/>
          <w:lang w:val="mn-MN" w:eastAsia="mn-MN" w:bidi="mn-MN"/>
        </w:rPr>
        <w:t>Төрийн болон орон нутгийн өмчийн хөрөнгөөр бараа, ажил, үйлчилгээ худалдан авах тухай</w:t>
      </w:r>
      <w:r w:rsidR="004E26AE" w:rsidRPr="00A547B9">
        <w:rPr>
          <w:rFonts w:ascii="Arial" w:hAnsi="Arial" w:cs="Arial"/>
          <w:color w:val="000000" w:themeColor="text1"/>
          <w:lang w:eastAsia="mn-MN" w:bidi="mn-MN"/>
        </w:rPr>
        <w:t>”</w:t>
      </w:r>
      <w:r w:rsidR="004E26AE"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 хуульд заасны дагуу сонгон шалгаруулж </w:t>
      </w:r>
      <w:r w:rsidR="00D83726" w:rsidRPr="00A547B9">
        <w:rPr>
          <w:rFonts w:ascii="Arial" w:hAnsi="Arial" w:cs="Arial"/>
          <w:color w:val="000000" w:themeColor="text1"/>
          <w:lang w:val="mn-MN" w:eastAsia="mn-MN" w:bidi="mn-MN"/>
        </w:rPr>
        <w:t>нэг удаагийн дэмжлэг үзүүлнэ.</w:t>
      </w:r>
    </w:p>
    <w:p w14:paraId="7E3BB721" w14:textId="11E6F256" w:rsidR="00D83726" w:rsidRPr="00A547B9" w:rsidRDefault="00205614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/>
        </w:rPr>
      </w:pPr>
      <w:r w:rsidRPr="00A547B9">
        <w:rPr>
          <w:rFonts w:ascii="Arial" w:hAnsi="Arial" w:cs="Arial"/>
          <w:color w:val="000000" w:themeColor="text1"/>
          <w:lang w:val="mn-MN" w:eastAsia="mn-MN" w:bidi="mn-MN"/>
        </w:rPr>
        <w:tab/>
      </w:r>
      <w:r w:rsidR="004676DC" w:rsidRPr="00A547B9">
        <w:rPr>
          <w:rFonts w:ascii="Arial" w:hAnsi="Arial" w:cs="Arial"/>
          <w:color w:val="000000" w:themeColor="text1"/>
          <w:lang w:val="mn-MN" w:eastAsia="mn-MN" w:bidi="mn-MN"/>
        </w:rPr>
        <w:t>5.</w:t>
      </w:r>
      <w:r w:rsidR="00CB5623" w:rsidRPr="00A547B9">
        <w:rPr>
          <w:rFonts w:ascii="Arial" w:hAnsi="Arial" w:cs="Arial"/>
          <w:color w:val="000000" w:themeColor="text1"/>
          <w:lang w:val="mn-MN" w:eastAsia="mn-MN" w:bidi="mn-MN"/>
        </w:rPr>
        <w:t>2</w:t>
      </w:r>
      <w:r w:rsidR="000B35D2" w:rsidRPr="00A547B9">
        <w:rPr>
          <w:rFonts w:ascii="Arial" w:hAnsi="Arial" w:cs="Arial"/>
          <w:color w:val="000000" w:themeColor="text1"/>
          <w:lang w:val="mn-MN" w:eastAsia="mn-MN" w:bidi="mn-MN"/>
        </w:rPr>
        <w:t>.Дэмжлэгт хамрагдсан а</w:t>
      </w:r>
      <w:r w:rsidR="00D83726" w:rsidRPr="00A547B9">
        <w:rPr>
          <w:rFonts w:ascii="Arial" w:hAnsi="Arial" w:cs="Arial"/>
          <w:color w:val="000000" w:themeColor="text1"/>
          <w:lang w:val="mn-MN" w:eastAsia="mn-MN" w:bidi="mn-MN"/>
        </w:rPr>
        <w:t>срамжийн газар нь нийгмийн халамжийн асуудал эрхэлсэн төрийн захиргааны байгууллагатай хамтран ажиллах гэрээ байгуулан ажиллана.</w:t>
      </w:r>
      <w:r w:rsidR="00D83726" w:rsidRPr="00A547B9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5FA2CB80" w14:textId="2EB77687" w:rsidR="00CB5623" w:rsidRPr="00A547B9" w:rsidRDefault="00FE15AA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/>
        </w:rPr>
      </w:pPr>
      <w:r w:rsidRPr="00A547B9">
        <w:rPr>
          <w:rFonts w:ascii="Arial" w:hAnsi="Arial" w:cs="Arial"/>
          <w:color w:val="000000" w:themeColor="text1"/>
          <w:lang w:val="mn-MN"/>
        </w:rPr>
        <w:tab/>
        <w:t>5.</w:t>
      </w:r>
      <w:r w:rsidR="00CB5623" w:rsidRPr="00A547B9">
        <w:rPr>
          <w:rFonts w:ascii="Arial" w:hAnsi="Arial" w:cs="Arial"/>
          <w:color w:val="000000" w:themeColor="text1"/>
          <w:lang w:val="mn-MN"/>
        </w:rPr>
        <w:t>3</w:t>
      </w:r>
      <w:r w:rsidRPr="00A547B9">
        <w:rPr>
          <w:rFonts w:ascii="Arial" w:hAnsi="Arial" w:cs="Arial"/>
          <w:color w:val="000000" w:themeColor="text1"/>
          <w:lang w:val="mn-MN"/>
        </w:rPr>
        <w:t>.Энэ журмын 2.</w:t>
      </w:r>
      <w:r w:rsidR="00D7129A" w:rsidRPr="00A547B9">
        <w:rPr>
          <w:rFonts w:ascii="Arial" w:hAnsi="Arial" w:cs="Arial"/>
          <w:color w:val="000000" w:themeColor="text1"/>
          <w:lang w:val="mn-MN"/>
        </w:rPr>
        <w:t>1</w:t>
      </w:r>
      <w:r w:rsidR="00BD6E68" w:rsidRPr="00A547B9">
        <w:rPr>
          <w:rFonts w:ascii="Arial" w:hAnsi="Arial" w:cs="Arial"/>
          <w:color w:val="000000" w:themeColor="text1"/>
          <w:lang w:val="mn-MN"/>
        </w:rPr>
        <w:t xml:space="preserve"> болон </w:t>
      </w:r>
      <w:r w:rsidR="00E73252" w:rsidRPr="00A547B9">
        <w:rPr>
          <w:rFonts w:ascii="Arial" w:hAnsi="Arial" w:cs="Arial"/>
          <w:color w:val="000000" w:themeColor="text1"/>
          <w:lang w:val="mn-MN"/>
        </w:rPr>
        <w:t>2.2-т</w:t>
      </w:r>
      <w:r w:rsidR="00BD6E68" w:rsidRPr="00A547B9">
        <w:rPr>
          <w:rFonts w:ascii="Arial" w:hAnsi="Arial" w:cs="Arial"/>
          <w:color w:val="000000" w:themeColor="text1"/>
          <w:lang w:val="mn-MN"/>
        </w:rPr>
        <w:t xml:space="preserve"> заасан зардлыг нэг байгууллагад давхардуулан олгохгүй. </w:t>
      </w:r>
    </w:p>
    <w:p w14:paraId="53ED5F7A" w14:textId="77777777" w:rsidR="00D83726" w:rsidRPr="00616F66" w:rsidRDefault="004676DC" w:rsidP="00A547B9">
      <w:pPr>
        <w:pStyle w:val="Heading10"/>
        <w:keepNext/>
        <w:keepLines/>
        <w:shd w:val="clear" w:color="auto" w:fill="auto"/>
        <w:spacing w:after="120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/>
        </w:rPr>
      </w:pPr>
      <w:bookmarkStart w:id="1" w:name="bookmark6"/>
      <w:bookmarkStart w:id="2" w:name="bookmark7"/>
      <w:r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t>Зургаа.</w:t>
      </w:r>
      <w:r w:rsidR="00D83726"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t>Санхүүжилтийн хэмжээг төлөвлөх, олгох</w:t>
      </w:r>
      <w:bookmarkEnd w:id="1"/>
      <w:bookmarkEnd w:id="2"/>
    </w:p>
    <w:p w14:paraId="5474BA23" w14:textId="0B3574AB" w:rsidR="00D83726" w:rsidRPr="00A547B9" w:rsidRDefault="00D83726" w:rsidP="0060715C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lang w:val="mn-MN"/>
        </w:rPr>
      </w:pPr>
      <w:r w:rsidRPr="00A547B9">
        <w:rPr>
          <w:rFonts w:ascii="Arial" w:hAnsi="Arial" w:cs="Arial"/>
          <w:color w:val="000000" w:themeColor="text1"/>
          <w:lang w:val="mn-MN" w:eastAsia="mn-MN" w:bidi="mn-MN"/>
        </w:rPr>
        <w:tab/>
      </w:r>
      <w:r w:rsidR="007B33F1" w:rsidRPr="00A547B9">
        <w:rPr>
          <w:rFonts w:ascii="Arial" w:hAnsi="Arial" w:cs="Arial"/>
          <w:lang w:val="mn-MN" w:eastAsia="mn-MN" w:bidi="mn-MN"/>
        </w:rPr>
        <w:t>6</w:t>
      </w:r>
      <w:r w:rsidRPr="00A547B9">
        <w:rPr>
          <w:rFonts w:ascii="Arial" w:hAnsi="Arial" w:cs="Arial"/>
          <w:lang w:val="mn-MN" w:eastAsia="mn-MN" w:bidi="mn-MN"/>
        </w:rPr>
        <w:t>.1.Асрамжийн газарт улсын төсвөөс олгох санхүүжилтийг дараах байдлаар төлөвлөнө:</w:t>
      </w:r>
    </w:p>
    <w:p w14:paraId="66F45073" w14:textId="47B618A9" w:rsidR="00D83726" w:rsidRPr="00A547B9" w:rsidRDefault="007B33F1" w:rsidP="0060715C">
      <w:pPr>
        <w:pStyle w:val="BodyText"/>
        <w:spacing w:after="120"/>
        <w:ind w:firstLine="1134"/>
        <w:rPr>
          <w:rFonts w:ascii="Arial" w:hAnsi="Arial" w:cs="Arial"/>
          <w:lang w:val="mn-MN" w:eastAsia="mn-MN" w:bidi="mn-MN"/>
        </w:rPr>
      </w:pPr>
      <w:r w:rsidRPr="00A547B9">
        <w:rPr>
          <w:rFonts w:ascii="Arial" w:hAnsi="Arial" w:cs="Arial"/>
          <w:lang w:val="mn-MN" w:eastAsia="mn-MN" w:bidi="mn-MN"/>
        </w:rPr>
        <w:t>6</w:t>
      </w:r>
      <w:r w:rsidR="00D83726" w:rsidRPr="00A547B9">
        <w:rPr>
          <w:rFonts w:ascii="Arial" w:hAnsi="Arial" w:cs="Arial"/>
          <w:lang w:val="mn-MN" w:eastAsia="mn-MN" w:bidi="mn-MN"/>
        </w:rPr>
        <w:t>.1.</w:t>
      </w:r>
      <w:r w:rsidRPr="00A547B9">
        <w:rPr>
          <w:rFonts w:ascii="Arial" w:hAnsi="Arial" w:cs="Arial"/>
          <w:lang w:val="mn-MN" w:eastAsia="mn-MN" w:bidi="mn-MN"/>
        </w:rPr>
        <w:t>1</w:t>
      </w:r>
      <w:r w:rsidR="00D83726" w:rsidRPr="00A547B9">
        <w:rPr>
          <w:rFonts w:ascii="Arial" w:hAnsi="Arial" w:cs="Arial"/>
          <w:lang w:val="mn-MN" w:eastAsia="mn-MN" w:bidi="mn-MN"/>
        </w:rPr>
        <w:t>.</w:t>
      </w:r>
      <w:r w:rsidR="0092547C" w:rsidRPr="00A547B9">
        <w:rPr>
          <w:rFonts w:ascii="Arial" w:hAnsi="Arial" w:cs="Arial"/>
          <w:lang w:val="mn-MN" w:eastAsia="mn-MN" w:bidi="mn-MN"/>
        </w:rPr>
        <w:t xml:space="preserve">аймаг, дүүргийн </w:t>
      </w:r>
      <w:r w:rsidRPr="00A547B9">
        <w:rPr>
          <w:rFonts w:ascii="Arial" w:hAnsi="Arial" w:cs="Arial"/>
          <w:lang w:val="mn-MN" w:eastAsia="mn-MN" w:bidi="mn-MN"/>
        </w:rPr>
        <w:t xml:space="preserve">нийгмийн халамжийн байгууллага нь </w:t>
      </w:r>
      <w:r w:rsidR="00D83726" w:rsidRPr="00A547B9">
        <w:rPr>
          <w:rFonts w:ascii="Arial" w:hAnsi="Arial" w:cs="Arial"/>
          <w:lang w:val="mn-MN" w:eastAsia="mn-MN" w:bidi="mn-MN"/>
        </w:rPr>
        <w:t>төсвийн дараагийн жилд асрамжийн үйлчилгээнд</w:t>
      </w:r>
      <w:r w:rsidR="00486BA4" w:rsidRPr="00A547B9">
        <w:rPr>
          <w:rFonts w:ascii="Arial" w:hAnsi="Arial" w:cs="Arial"/>
          <w:lang w:val="mn-MN" w:eastAsia="mn-MN" w:bidi="mn-MN"/>
        </w:rPr>
        <w:t xml:space="preserve"> нэг удаа олгох санхүүгийн дэмжлэг</w:t>
      </w:r>
      <w:r w:rsidR="002B322F" w:rsidRPr="00A547B9">
        <w:rPr>
          <w:rFonts w:ascii="Arial" w:hAnsi="Arial" w:cs="Arial"/>
          <w:lang w:val="mn-MN" w:eastAsia="mn-MN" w:bidi="mn-MN"/>
        </w:rPr>
        <w:t>т</w:t>
      </w:r>
      <w:r w:rsidR="00D83726" w:rsidRPr="00A547B9">
        <w:rPr>
          <w:rFonts w:ascii="Arial" w:hAnsi="Arial" w:cs="Arial"/>
          <w:lang w:val="mn-MN" w:eastAsia="mn-MN" w:bidi="mn-MN"/>
        </w:rPr>
        <w:t xml:space="preserve"> шаардагдах санхүүжилтийг төлөвлөж </w:t>
      </w:r>
      <w:r w:rsidR="0092547C" w:rsidRPr="00A547B9">
        <w:rPr>
          <w:rFonts w:ascii="Arial" w:hAnsi="Arial" w:cs="Arial"/>
          <w:lang w:val="mn-MN" w:eastAsia="mn-MN" w:bidi="mn-MN"/>
        </w:rPr>
        <w:t>7</w:t>
      </w:r>
      <w:r w:rsidR="00D83726" w:rsidRPr="00A547B9">
        <w:rPr>
          <w:rFonts w:ascii="Arial" w:hAnsi="Arial" w:cs="Arial"/>
          <w:lang w:val="mn-MN" w:eastAsia="mn-MN" w:bidi="mn-MN"/>
        </w:rPr>
        <w:t xml:space="preserve"> дугаар  сарын 1-ний өдрийн дотор нийгмийн халамжийн асуудал эрхэлсэн төрийн захиргааны байгууллагад хүргүүлнэ. </w:t>
      </w:r>
    </w:p>
    <w:p w14:paraId="45BF362D" w14:textId="67CE5F41" w:rsidR="00D83726" w:rsidRPr="00A547B9" w:rsidRDefault="00D639D9" w:rsidP="0060715C">
      <w:pPr>
        <w:pStyle w:val="BodyText"/>
        <w:spacing w:after="120"/>
        <w:ind w:firstLine="1134"/>
        <w:rPr>
          <w:rFonts w:ascii="Arial" w:hAnsi="Arial" w:cs="Arial"/>
          <w:lang w:val="mn-MN" w:eastAsia="mn-MN" w:bidi="mn-MN"/>
        </w:rPr>
      </w:pPr>
      <w:r w:rsidRPr="00A547B9">
        <w:rPr>
          <w:rFonts w:ascii="Arial" w:hAnsi="Arial" w:cs="Arial"/>
          <w:lang w:val="mn-MN" w:eastAsia="mn-MN" w:bidi="mn-MN"/>
        </w:rPr>
        <w:t>6.1.2</w:t>
      </w:r>
      <w:r w:rsidR="00D83726" w:rsidRPr="00A547B9">
        <w:rPr>
          <w:rFonts w:ascii="Arial" w:hAnsi="Arial" w:cs="Arial"/>
          <w:lang w:val="mn-MN" w:eastAsia="mn-MN" w:bidi="mn-MN"/>
        </w:rPr>
        <w:t xml:space="preserve">.нийгмийн халамжийн асуудал эрхэлсэн төрийн захиргааны байгууллага нь төлөвлөсөн төсвийн саналыг хянан нэгтгэж </w:t>
      </w:r>
      <w:r w:rsidR="00CB5623" w:rsidRPr="00A547B9">
        <w:rPr>
          <w:rFonts w:ascii="Arial" w:hAnsi="Arial" w:cs="Arial"/>
          <w:lang w:val="mn-MN" w:eastAsia="mn-MN" w:bidi="mn-MN"/>
        </w:rPr>
        <w:t>7</w:t>
      </w:r>
      <w:r w:rsidR="00D83726" w:rsidRPr="00A547B9">
        <w:rPr>
          <w:rFonts w:ascii="Arial" w:hAnsi="Arial" w:cs="Arial"/>
          <w:lang w:val="mn-MN" w:eastAsia="mn-MN" w:bidi="mn-MN"/>
        </w:rPr>
        <w:t xml:space="preserve"> дугаар сарын 1</w:t>
      </w:r>
      <w:r w:rsidR="00CB5623" w:rsidRPr="00A547B9">
        <w:rPr>
          <w:rFonts w:ascii="Arial" w:hAnsi="Arial" w:cs="Arial"/>
          <w:lang w:val="mn-MN" w:eastAsia="mn-MN" w:bidi="mn-MN"/>
        </w:rPr>
        <w:t>5-ны</w:t>
      </w:r>
      <w:r w:rsidR="00D83726" w:rsidRPr="00A547B9">
        <w:rPr>
          <w:rFonts w:ascii="Arial" w:hAnsi="Arial" w:cs="Arial"/>
          <w:lang w:val="mn-MN" w:eastAsia="mn-MN" w:bidi="mn-MN"/>
        </w:rPr>
        <w:t xml:space="preserve"> </w:t>
      </w:r>
      <w:r w:rsidR="00D83726" w:rsidRPr="00A547B9">
        <w:rPr>
          <w:rFonts w:ascii="Arial" w:hAnsi="Arial" w:cs="Arial"/>
          <w:lang w:val="mn-MN" w:eastAsia="mn-MN" w:bidi="mn-MN"/>
        </w:rPr>
        <w:lastRenderedPageBreak/>
        <w:t xml:space="preserve">өдрийн дотор нийгмийн халамжийн асуудал эрхэлсэн төрийн захиргааны төв байгууллагад хүргүүлнэ. </w:t>
      </w:r>
    </w:p>
    <w:p w14:paraId="538E337D" w14:textId="0AD766AC" w:rsidR="00D83726" w:rsidRPr="00A547B9" w:rsidRDefault="00D639D9" w:rsidP="0060715C">
      <w:pPr>
        <w:pStyle w:val="BodyText"/>
        <w:spacing w:after="120"/>
        <w:ind w:firstLine="1134"/>
        <w:rPr>
          <w:rFonts w:ascii="Arial" w:hAnsi="Arial" w:cs="Arial"/>
          <w:lang w:val="mn-MN"/>
        </w:rPr>
      </w:pPr>
      <w:r w:rsidRPr="00A547B9">
        <w:rPr>
          <w:rFonts w:ascii="Arial" w:hAnsi="Arial" w:cs="Arial"/>
          <w:lang w:val="mn-MN" w:eastAsia="mn-MN" w:bidi="mn-MN"/>
        </w:rPr>
        <w:t>6.1.3</w:t>
      </w:r>
      <w:r w:rsidR="00D83726" w:rsidRPr="00A547B9">
        <w:rPr>
          <w:rFonts w:ascii="Arial" w:hAnsi="Arial" w:cs="Arial"/>
          <w:lang w:val="mn-MN" w:eastAsia="mn-MN" w:bidi="mn-MN"/>
        </w:rPr>
        <w:t>.нийгмийн халамжийн асуудал эрхэлсэн төрийн захиргааны төв байгууллага нь энэ журмын 3.1.3-т заасан төсвийн хэмжээг хянаж, төсвийн ерөнхийлөн захирагчийн төсөвт тусган санхүү, төсвийн асуудал эрхэлсэн төрийн захи</w:t>
      </w:r>
      <w:r w:rsidR="00CB5623" w:rsidRPr="00A547B9">
        <w:rPr>
          <w:rFonts w:ascii="Arial" w:hAnsi="Arial" w:cs="Arial"/>
          <w:lang w:val="mn-MN" w:eastAsia="mn-MN" w:bidi="mn-MN"/>
        </w:rPr>
        <w:t>ргааны байгууллагад жил бүрийн 7 дугаар сарын 2</w:t>
      </w:r>
      <w:r w:rsidR="00D83726" w:rsidRPr="00A547B9">
        <w:rPr>
          <w:rFonts w:ascii="Arial" w:hAnsi="Arial" w:cs="Arial"/>
          <w:lang w:val="mn-MN" w:eastAsia="mn-MN" w:bidi="mn-MN"/>
        </w:rPr>
        <w:t>5-ны өдрийн дотор хүргүүлнэ.</w:t>
      </w:r>
    </w:p>
    <w:p w14:paraId="115A25C5" w14:textId="5BE63B5A" w:rsidR="00D83726" w:rsidRPr="00A547B9" w:rsidRDefault="00D639D9" w:rsidP="00A547B9">
      <w:pPr>
        <w:pStyle w:val="BodyText"/>
        <w:spacing w:after="120"/>
        <w:ind w:firstLine="720"/>
        <w:rPr>
          <w:rFonts w:ascii="Arial" w:hAnsi="Arial" w:cs="Arial"/>
          <w:lang w:val="mn-MN" w:eastAsia="mn-MN" w:bidi="mn-MN"/>
        </w:rPr>
      </w:pPr>
      <w:r w:rsidRPr="00A547B9">
        <w:rPr>
          <w:rFonts w:ascii="Arial" w:hAnsi="Arial" w:cs="Arial"/>
          <w:lang w:val="mn-MN"/>
        </w:rPr>
        <w:t>6</w:t>
      </w:r>
      <w:r w:rsidR="00D83726" w:rsidRPr="00A547B9">
        <w:rPr>
          <w:rFonts w:ascii="Arial" w:hAnsi="Arial" w:cs="Arial"/>
          <w:lang w:val="mn-MN"/>
        </w:rPr>
        <w:t>.2.</w:t>
      </w:r>
      <w:r w:rsidR="00D83726" w:rsidRPr="00A547B9">
        <w:rPr>
          <w:rFonts w:ascii="Arial" w:hAnsi="Arial" w:cs="Arial"/>
          <w:lang w:val="mn-MN" w:eastAsia="mn-MN" w:bidi="mn-MN"/>
        </w:rPr>
        <w:t xml:space="preserve">Асрамжийн газарт улсын төсвөөс олгох санхүүжилтийн сар, улирлын хуваарийг Төсвийн тухай хуулийн 8 дугаар зүйлийн 8.6 дахь заалтын дагуу боловсруулж батална. </w:t>
      </w:r>
    </w:p>
    <w:p w14:paraId="2A7FDA84" w14:textId="1FCEA062" w:rsidR="00E73252" w:rsidRPr="00A547B9" w:rsidRDefault="00E73252" w:rsidP="00A547B9">
      <w:pPr>
        <w:pStyle w:val="BodyText"/>
        <w:spacing w:after="120"/>
        <w:ind w:firstLine="720"/>
        <w:rPr>
          <w:rFonts w:ascii="Arial" w:hAnsi="Arial" w:cs="Arial"/>
          <w:lang w:val="mn-MN" w:eastAsia="mn-MN" w:bidi="mn-MN"/>
        </w:rPr>
      </w:pPr>
      <w:r w:rsidRPr="00A547B9">
        <w:rPr>
          <w:rFonts w:ascii="Arial" w:hAnsi="Arial" w:cs="Arial"/>
          <w:lang w:val="mn-MN" w:eastAsia="mn-MN" w:bidi="mn-MN"/>
        </w:rPr>
        <w:t>6.3.Энэ журмын 2.</w:t>
      </w:r>
      <w:r w:rsidR="008F45A1" w:rsidRPr="00A547B9">
        <w:rPr>
          <w:rFonts w:ascii="Arial" w:hAnsi="Arial" w:cs="Arial"/>
          <w:lang w:val="mn-MN" w:eastAsia="mn-MN" w:bidi="mn-MN"/>
        </w:rPr>
        <w:t>1, 2.2</w:t>
      </w:r>
      <w:r w:rsidRPr="00A547B9">
        <w:rPr>
          <w:rFonts w:ascii="Arial" w:hAnsi="Arial" w:cs="Arial"/>
          <w:lang w:val="mn-MN" w:eastAsia="mn-MN" w:bidi="mn-MN"/>
        </w:rPr>
        <w:t xml:space="preserve">-т заасан зардлыг Нийгмийн халамжийн тухай 8 дугаар зүйлийн 8.2.3-т заасны дагуу Нийгмийн халамжийн сангийн төрөлжсөн асрамжийн үйлчилгээний зардалд жил бүр тусган батлуулж, зарцуулна.  </w:t>
      </w:r>
    </w:p>
    <w:p w14:paraId="1F243C28" w14:textId="4F4AEE16" w:rsidR="00CB5623" w:rsidRPr="00A547B9" w:rsidRDefault="00D639D9" w:rsidP="005269FE">
      <w:pPr>
        <w:pStyle w:val="BodyText"/>
        <w:spacing w:after="120"/>
        <w:ind w:firstLine="720"/>
        <w:rPr>
          <w:rFonts w:ascii="Arial" w:hAnsi="Arial" w:cs="Arial"/>
          <w:lang w:val="mn-MN" w:eastAsia="mn-MN" w:bidi="mn-MN"/>
        </w:rPr>
      </w:pPr>
      <w:r w:rsidRPr="00A547B9">
        <w:rPr>
          <w:rFonts w:ascii="Arial" w:hAnsi="Arial" w:cs="Arial"/>
          <w:lang w:val="mn-MN" w:eastAsia="mn-MN" w:bidi="mn-MN"/>
        </w:rPr>
        <w:t>6</w:t>
      </w:r>
      <w:r w:rsidR="00D83726" w:rsidRPr="00A547B9">
        <w:rPr>
          <w:rFonts w:ascii="Arial" w:hAnsi="Arial" w:cs="Arial"/>
          <w:lang w:val="mn-MN" w:eastAsia="mn-MN" w:bidi="mn-MN"/>
        </w:rPr>
        <w:t xml:space="preserve">.3.Нийгмийн халамжийн асуудал </w:t>
      </w:r>
      <w:r w:rsidR="00E73252" w:rsidRPr="00A547B9">
        <w:rPr>
          <w:rFonts w:ascii="Arial" w:hAnsi="Arial" w:cs="Arial"/>
          <w:lang w:val="mn-MN" w:eastAsia="mn-MN" w:bidi="mn-MN"/>
        </w:rPr>
        <w:t>хариуцсан</w:t>
      </w:r>
      <w:r w:rsidR="00D83726" w:rsidRPr="00A547B9">
        <w:rPr>
          <w:rFonts w:ascii="Arial" w:hAnsi="Arial" w:cs="Arial"/>
          <w:lang w:val="mn-MN" w:eastAsia="mn-MN" w:bidi="mn-MN"/>
        </w:rPr>
        <w:t xml:space="preserve"> төрийн захиргааны байгууллага нь санхүүжилтийг батлагдсан хуваарийн дагуу асрамжийн газруудад олгоно.</w:t>
      </w:r>
    </w:p>
    <w:p w14:paraId="0B743A5A" w14:textId="09CA7138" w:rsidR="00D83726" w:rsidRPr="00616F66" w:rsidRDefault="00D639D9" w:rsidP="00A547B9">
      <w:pPr>
        <w:pStyle w:val="Heading10"/>
        <w:keepNext/>
        <w:keepLines/>
        <w:shd w:val="clear" w:color="auto" w:fill="auto"/>
        <w:spacing w:after="120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</w:pPr>
      <w:bookmarkStart w:id="3" w:name="bookmark10"/>
      <w:bookmarkStart w:id="4" w:name="bookmark11"/>
      <w:r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t>Долоо</w:t>
      </w:r>
      <w:r w:rsidR="00D83726"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t>.Санхүүжилтийн зарцуулалтад хяналт тавих,</w:t>
      </w:r>
      <w:r w:rsidR="00D83726" w:rsidRPr="00616F6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mn-MN" w:eastAsia="mn-MN" w:bidi="mn-MN"/>
        </w:rPr>
        <w:br/>
        <w:t>тайлагнах</w:t>
      </w:r>
      <w:bookmarkEnd w:id="3"/>
      <w:bookmarkEnd w:id="4"/>
    </w:p>
    <w:p w14:paraId="04EF4D44" w14:textId="783CC19A" w:rsidR="00D83726" w:rsidRPr="00A547B9" w:rsidRDefault="00D83726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lang w:val="mn-MN" w:eastAsia="mn-MN" w:bidi="mn-MN"/>
        </w:rPr>
        <w:tab/>
      </w:r>
      <w:r w:rsidR="00D639D9" w:rsidRPr="00A547B9">
        <w:rPr>
          <w:rFonts w:ascii="Arial" w:hAnsi="Arial" w:cs="Arial"/>
          <w:color w:val="000000" w:themeColor="text1"/>
          <w:lang w:val="mn-MN" w:eastAsia="mn-MN" w:bidi="mn-MN"/>
        </w:rPr>
        <w:t>7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.1.Асрамжийн газарт олгосон санхүүжилтийн зарцуулалтад нийгмийн халамжийн асуудал эрхэлсэн төрийн захиргааны байгууллага хяналт тавина. </w:t>
      </w:r>
    </w:p>
    <w:p w14:paraId="6B73D083" w14:textId="0ACA6A42" w:rsidR="00D83726" w:rsidRPr="00A547B9" w:rsidRDefault="00D83726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lang w:val="mn-MN" w:eastAsia="mn-MN" w:bidi="mn-MN"/>
        </w:rPr>
        <w:tab/>
      </w:r>
      <w:r w:rsidR="00D639D9" w:rsidRPr="00A547B9">
        <w:rPr>
          <w:rFonts w:ascii="Arial" w:hAnsi="Arial" w:cs="Arial"/>
          <w:color w:val="000000" w:themeColor="text1"/>
          <w:lang w:val="mn-MN" w:eastAsia="mn-MN" w:bidi="mn-MN"/>
        </w:rPr>
        <w:t>7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.2.Асрамжийн газар нь үйл ажиллагаа, санхүүжилтийн зарцуулалтын тайланг </w:t>
      </w:r>
      <w:r w:rsidR="00A70052"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дэмжлэг авсны дараагийн 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>хагас жил</w:t>
      </w:r>
      <w:r w:rsidR="005A274D"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д </w:t>
      </w:r>
      <w:r w:rsidR="00840244" w:rsidRPr="00A547B9">
        <w:rPr>
          <w:rFonts w:ascii="Arial" w:hAnsi="Arial" w:cs="Arial"/>
          <w:color w:val="000000" w:themeColor="text1"/>
          <w:lang w:val="mn-MN" w:eastAsia="mn-MN" w:bidi="mn-MN"/>
        </w:rPr>
        <w:t>багтаан</w:t>
      </w:r>
      <w:r w:rsidR="00957214"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 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гаргаж нийгмийн халамжийн асуудал эрхэлсэн төрийн захиргааны байгууллагад ирүүлнэ. </w:t>
      </w:r>
    </w:p>
    <w:p w14:paraId="5513353D" w14:textId="3D5D2CC1" w:rsidR="00D83726" w:rsidRPr="00A547B9" w:rsidRDefault="00D83726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 w:eastAsia="mn-MN" w:bidi="mn-MN"/>
        </w:rPr>
      </w:pPr>
      <w:r w:rsidRPr="00A547B9">
        <w:rPr>
          <w:rFonts w:ascii="Arial" w:hAnsi="Arial" w:cs="Arial"/>
          <w:color w:val="000000" w:themeColor="text1"/>
          <w:lang w:val="mn-MN" w:eastAsia="mn-MN" w:bidi="mn-MN"/>
        </w:rPr>
        <w:tab/>
      </w:r>
      <w:r w:rsidR="00D639D9" w:rsidRPr="00A547B9">
        <w:rPr>
          <w:rFonts w:ascii="Arial" w:hAnsi="Arial" w:cs="Arial"/>
          <w:color w:val="000000" w:themeColor="text1"/>
          <w:lang w:val="mn-MN" w:eastAsia="mn-MN" w:bidi="mn-MN"/>
        </w:rPr>
        <w:t>7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.3.Нийгмийн халамжийн асуудал эрхэлсэн төрийн захиргааны байгууллага нь нэгдсэн тайланг Төсвийн тухай хуульд заасан хугацаанд гаргаж, санал, дүгнэлтийн хамт нийгмийн халамжийн асуудал эрхэлсэн төрийн захиргааны төв байгууллагад хүргүүлнэ. </w:t>
      </w:r>
    </w:p>
    <w:p w14:paraId="5CEE448B" w14:textId="6BB7060D" w:rsidR="00D83726" w:rsidRPr="00616F66" w:rsidRDefault="00645D90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jc w:val="center"/>
        <w:rPr>
          <w:rFonts w:ascii="Arial" w:hAnsi="Arial" w:cs="Arial"/>
          <w:bCs/>
          <w:color w:val="000000" w:themeColor="text1"/>
          <w:lang w:val="mn-MN" w:eastAsia="mn-MN" w:bidi="mn-MN"/>
        </w:rPr>
      </w:pPr>
      <w:r w:rsidRPr="00616F66">
        <w:rPr>
          <w:rFonts w:ascii="Arial" w:hAnsi="Arial" w:cs="Arial"/>
          <w:bCs/>
          <w:color w:val="000000" w:themeColor="text1"/>
          <w:lang w:val="mn-MN" w:eastAsia="mn-MN" w:bidi="mn-MN"/>
        </w:rPr>
        <w:t>Найм</w:t>
      </w:r>
      <w:r w:rsidR="00D83726" w:rsidRPr="00616F66">
        <w:rPr>
          <w:rFonts w:ascii="Arial" w:hAnsi="Arial" w:cs="Arial"/>
          <w:bCs/>
          <w:color w:val="000000" w:themeColor="text1"/>
          <w:lang w:val="mn-MN" w:eastAsia="mn-MN" w:bidi="mn-MN"/>
        </w:rPr>
        <w:t>. Бусад</w:t>
      </w:r>
    </w:p>
    <w:p w14:paraId="3BC86B1A" w14:textId="06CD57D0" w:rsidR="00D83726" w:rsidRPr="00A547B9" w:rsidRDefault="00D83726" w:rsidP="00A547B9">
      <w:pPr>
        <w:pStyle w:val="BodyText"/>
        <w:widowControl w:val="0"/>
        <w:tabs>
          <w:tab w:val="left" w:pos="720"/>
        </w:tabs>
        <w:autoSpaceDE/>
        <w:autoSpaceDN/>
        <w:spacing w:after="120"/>
        <w:rPr>
          <w:rFonts w:ascii="Arial" w:hAnsi="Arial" w:cs="Arial"/>
          <w:color w:val="000000" w:themeColor="text1"/>
          <w:lang w:val="mn-MN" w:eastAsia="mn-MN" w:bidi="mn-MN"/>
        </w:rPr>
      </w:pPr>
      <w:r w:rsidRPr="00A547B9">
        <w:rPr>
          <w:rFonts w:ascii="Arial" w:hAnsi="Arial" w:cs="Arial"/>
          <w:b/>
          <w:color w:val="000000" w:themeColor="text1"/>
          <w:lang w:val="mn-MN" w:eastAsia="mn-MN" w:bidi="mn-MN"/>
        </w:rPr>
        <w:tab/>
      </w:r>
      <w:r w:rsidR="006322C3" w:rsidRPr="00A547B9">
        <w:rPr>
          <w:rFonts w:ascii="Arial" w:hAnsi="Arial" w:cs="Arial"/>
          <w:color w:val="000000" w:themeColor="text1"/>
          <w:lang w:val="mn-MN" w:eastAsia="mn-MN" w:bidi="mn-MN"/>
        </w:rPr>
        <w:t>8</w:t>
      </w:r>
      <w:r w:rsidRPr="00A547B9">
        <w:rPr>
          <w:rFonts w:ascii="Arial" w:hAnsi="Arial" w:cs="Arial"/>
          <w:color w:val="000000" w:themeColor="text1"/>
          <w:lang w:val="mn-MN" w:eastAsia="mn-MN" w:bidi="mn-MN"/>
        </w:rPr>
        <w:t xml:space="preserve">.1.Санхүүжилтийг зориулалтын дагуу зарцуулаагүй, гэрээгээр хүлээсэн үүргээ биелүүлээгүй нь хяналт, шалгалтаар тогтоогдсон бол хөрөнгийг буруутай этгээдээр нөхөн төлүүлж, Эрүүгийн хууль, эсхүл Зөрчлийн тухай хуульд заасан хариуцлага хүлээлгэнэ. </w:t>
      </w:r>
    </w:p>
    <w:p w14:paraId="6F5ACA97" w14:textId="6F06D1E4" w:rsidR="00155094" w:rsidRPr="00A547B9" w:rsidRDefault="00155094" w:rsidP="00A547B9">
      <w:pPr>
        <w:spacing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</w:pPr>
    </w:p>
    <w:p w14:paraId="11A775E7" w14:textId="1B3BCA30" w:rsidR="00C53AC3" w:rsidRPr="00A547B9" w:rsidRDefault="00D83726" w:rsidP="00A547B9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A547B9">
        <w:rPr>
          <w:rFonts w:ascii="Arial" w:hAnsi="Arial" w:cs="Arial"/>
          <w:color w:val="000000" w:themeColor="text1"/>
          <w:sz w:val="24"/>
          <w:szCs w:val="24"/>
          <w:lang w:val="mn-MN" w:eastAsia="mn-MN" w:bidi="mn-MN"/>
        </w:rPr>
        <w:t xml:space="preserve"> </w:t>
      </w:r>
      <w:r w:rsidRPr="00A547B9">
        <w:rPr>
          <w:rFonts w:ascii="Arial" w:hAnsi="Arial" w:cs="Arial"/>
          <w:color w:val="000000" w:themeColor="text1"/>
          <w:sz w:val="24"/>
          <w:szCs w:val="24"/>
          <w:lang w:val="mn-MN"/>
        </w:rPr>
        <w:t>---оОо---</w:t>
      </w:r>
    </w:p>
    <w:sectPr w:rsidR="00C53AC3" w:rsidRPr="00A547B9" w:rsidSect="00F0403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MT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78"/>
    <w:rsid w:val="000021CE"/>
    <w:rsid w:val="00007953"/>
    <w:rsid w:val="00012FFD"/>
    <w:rsid w:val="00033A02"/>
    <w:rsid w:val="00034597"/>
    <w:rsid w:val="0004351A"/>
    <w:rsid w:val="00044D41"/>
    <w:rsid w:val="00051AFD"/>
    <w:rsid w:val="00056675"/>
    <w:rsid w:val="00060A4B"/>
    <w:rsid w:val="000730BE"/>
    <w:rsid w:val="00075854"/>
    <w:rsid w:val="00075EAE"/>
    <w:rsid w:val="00077A2E"/>
    <w:rsid w:val="0008631A"/>
    <w:rsid w:val="000866A0"/>
    <w:rsid w:val="000A0C26"/>
    <w:rsid w:val="000A11BB"/>
    <w:rsid w:val="000A152B"/>
    <w:rsid w:val="000B077F"/>
    <w:rsid w:val="000B1E76"/>
    <w:rsid w:val="000B35D2"/>
    <w:rsid w:val="000C45E6"/>
    <w:rsid w:val="000C5AF2"/>
    <w:rsid w:val="000C6A24"/>
    <w:rsid w:val="000D06E6"/>
    <w:rsid w:val="000D161D"/>
    <w:rsid w:val="000E01F2"/>
    <w:rsid w:val="000E6E4A"/>
    <w:rsid w:val="000F05FD"/>
    <w:rsid w:val="000F0F4A"/>
    <w:rsid w:val="000F113E"/>
    <w:rsid w:val="000F2251"/>
    <w:rsid w:val="000F26C1"/>
    <w:rsid w:val="000F3415"/>
    <w:rsid w:val="00106AE1"/>
    <w:rsid w:val="00106D16"/>
    <w:rsid w:val="00112372"/>
    <w:rsid w:val="001123F4"/>
    <w:rsid w:val="001142E9"/>
    <w:rsid w:val="001150F2"/>
    <w:rsid w:val="001234CD"/>
    <w:rsid w:val="00124868"/>
    <w:rsid w:val="00124F5D"/>
    <w:rsid w:val="00134363"/>
    <w:rsid w:val="001404BA"/>
    <w:rsid w:val="00142E87"/>
    <w:rsid w:val="001437A8"/>
    <w:rsid w:val="00146573"/>
    <w:rsid w:val="00147228"/>
    <w:rsid w:val="00147486"/>
    <w:rsid w:val="001507AB"/>
    <w:rsid w:val="00152553"/>
    <w:rsid w:val="00155094"/>
    <w:rsid w:val="001559CD"/>
    <w:rsid w:val="00156D04"/>
    <w:rsid w:val="00157C92"/>
    <w:rsid w:val="001633B5"/>
    <w:rsid w:val="001723B6"/>
    <w:rsid w:val="00173199"/>
    <w:rsid w:val="00180A12"/>
    <w:rsid w:val="00181200"/>
    <w:rsid w:val="001846B5"/>
    <w:rsid w:val="00185DB7"/>
    <w:rsid w:val="00191CBD"/>
    <w:rsid w:val="001960FB"/>
    <w:rsid w:val="0019697B"/>
    <w:rsid w:val="001B0EE6"/>
    <w:rsid w:val="001B2A94"/>
    <w:rsid w:val="001C2E96"/>
    <w:rsid w:val="001D38D3"/>
    <w:rsid w:val="001D4B64"/>
    <w:rsid w:val="001D662F"/>
    <w:rsid w:val="001D6C68"/>
    <w:rsid w:val="001D776D"/>
    <w:rsid w:val="001E1239"/>
    <w:rsid w:val="001E4F16"/>
    <w:rsid w:val="001E4F35"/>
    <w:rsid w:val="001E5789"/>
    <w:rsid w:val="001E5AC2"/>
    <w:rsid w:val="001E62BF"/>
    <w:rsid w:val="001E7A4A"/>
    <w:rsid w:val="001F2EA0"/>
    <w:rsid w:val="00205614"/>
    <w:rsid w:val="00206A36"/>
    <w:rsid w:val="00220EB5"/>
    <w:rsid w:val="00225471"/>
    <w:rsid w:val="00225ADE"/>
    <w:rsid w:val="002313A2"/>
    <w:rsid w:val="0023442E"/>
    <w:rsid w:val="00234C07"/>
    <w:rsid w:val="00234EB5"/>
    <w:rsid w:val="00235905"/>
    <w:rsid w:val="00237BE7"/>
    <w:rsid w:val="00241BC9"/>
    <w:rsid w:val="0024298C"/>
    <w:rsid w:val="002461B5"/>
    <w:rsid w:val="00254A35"/>
    <w:rsid w:val="00257099"/>
    <w:rsid w:val="00257DFD"/>
    <w:rsid w:val="00266BED"/>
    <w:rsid w:val="00273A6D"/>
    <w:rsid w:val="00275959"/>
    <w:rsid w:val="0028339C"/>
    <w:rsid w:val="00284BF9"/>
    <w:rsid w:val="00285B19"/>
    <w:rsid w:val="00285D02"/>
    <w:rsid w:val="00293844"/>
    <w:rsid w:val="002A08F1"/>
    <w:rsid w:val="002A0A31"/>
    <w:rsid w:val="002A2044"/>
    <w:rsid w:val="002A312D"/>
    <w:rsid w:val="002A7185"/>
    <w:rsid w:val="002B1CDB"/>
    <w:rsid w:val="002B2836"/>
    <w:rsid w:val="002B322F"/>
    <w:rsid w:val="002B5359"/>
    <w:rsid w:val="002C2111"/>
    <w:rsid w:val="002C50C1"/>
    <w:rsid w:val="002D2FBC"/>
    <w:rsid w:val="002D5DDA"/>
    <w:rsid w:val="002E034A"/>
    <w:rsid w:val="002E0617"/>
    <w:rsid w:val="002E3B67"/>
    <w:rsid w:val="002E5390"/>
    <w:rsid w:val="003001AC"/>
    <w:rsid w:val="0030031E"/>
    <w:rsid w:val="003015B7"/>
    <w:rsid w:val="00304F2D"/>
    <w:rsid w:val="00310583"/>
    <w:rsid w:val="00323889"/>
    <w:rsid w:val="00331551"/>
    <w:rsid w:val="003333FB"/>
    <w:rsid w:val="00334922"/>
    <w:rsid w:val="00343159"/>
    <w:rsid w:val="00343B11"/>
    <w:rsid w:val="0034428F"/>
    <w:rsid w:val="00346691"/>
    <w:rsid w:val="00346C85"/>
    <w:rsid w:val="00355317"/>
    <w:rsid w:val="003559D7"/>
    <w:rsid w:val="00356AC7"/>
    <w:rsid w:val="00357D11"/>
    <w:rsid w:val="00365305"/>
    <w:rsid w:val="003722DE"/>
    <w:rsid w:val="00375F4B"/>
    <w:rsid w:val="00382D1B"/>
    <w:rsid w:val="00382E5D"/>
    <w:rsid w:val="003842FD"/>
    <w:rsid w:val="00384713"/>
    <w:rsid w:val="0039001D"/>
    <w:rsid w:val="00392354"/>
    <w:rsid w:val="0039253D"/>
    <w:rsid w:val="00396457"/>
    <w:rsid w:val="003A2CC7"/>
    <w:rsid w:val="003B24C1"/>
    <w:rsid w:val="003B3EBE"/>
    <w:rsid w:val="003C3AA5"/>
    <w:rsid w:val="003C5261"/>
    <w:rsid w:val="003D7CFF"/>
    <w:rsid w:val="003E608B"/>
    <w:rsid w:val="003F3337"/>
    <w:rsid w:val="00400F45"/>
    <w:rsid w:val="004023F8"/>
    <w:rsid w:val="00402E71"/>
    <w:rsid w:val="00404270"/>
    <w:rsid w:val="004067E2"/>
    <w:rsid w:val="00411CD9"/>
    <w:rsid w:val="00413BD8"/>
    <w:rsid w:val="00413BEB"/>
    <w:rsid w:val="00415A62"/>
    <w:rsid w:val="00417394"/>
    <w:rsid w:val="004217EC"/>
    <w:rsid w:val="0042280F"/>
    <w:rsid w:val="00423018"/>
    <w:rsid w:val="00431496"/>
    <w:rsid w:val="00433F86"/>
    <w:rsid w:val="004346E1"/>
    <w:rsid w:val="00437A67"/>
    <w:rsid w:val="004451C1"/>
    <w:rsid w:val="00446960"/>
    <w:rsid w:val="00450EBD"/>
    <w:rsid w:val="0046389E"/>
    <w:rsid w:val="00466DB9"/>
    <w:rsid w:val="004676DC"/>
    <w:rsid w:val="004703A0"/>
    <w:rsid w:val="00473B3C"/>
    <w:rsid w:val="00473FE9"/>
    <w:rsid w:val="00474838"/>
    <w:rsid w:val="00475565"/>
    <w:rsid w:val="004800FE"/>
    <w:rsid w:val="00481F48"/>
    <w:rsid w:val="00482377"/>
    <w:rsid w:val="00483527"/>
    <w:rsid w:val="004837EC"/>
    <w:rsid w:val="00486BA4"/>
    <w:rsid w:val="0048769E"/>
    <w:rsid w:val="00491AFA"/>
    <w:rsid w:val="00491E4E"/>
    <w:rsid w:val="00496CB4"/>
    <w:rsid w:val="004A1112"/>
    <w:rsid w:val="004A3E0E"/>
    <w:rsid w:val="004A4045"/>
    <w:rsid w:val="004B040C"/>
    <w:rsid w:val="004B05D4"/>
    <w:rsid w:val="004C44FF"/>
    <w:rsid w:val="004C6168"/>
    <w:rsid w:val="004C7AA0"/>
    <w:rsid w:val="004D177F"/>
    <w:rsid w:val="004D1C33"/>
    <w:rsid w:val="004E26AE"/>
    <w:rsid w:val="004E4126"/>
    <w:rsid w:val="004E5E84"/>
    <w:rsid w:val="004E6056"/>
    <w:rsid w:val="00500AD9"/>
    <w:rsid w:val="005026EE"/>
    <w:rsid w:val="00502CF7"/>
    <w:rsid w:val="00505BED"/>
    <w:rsid w:val="00506FB8"/>
    <w:rsid w:val="00510770"/>
    <w:rsid w:val="005116B2"/>
    <w:rsid w:val="00511D1B"/>
    <w:rsid w:val="00512ADE"/>
    <w:rsid w:val="00512F9A"/>
    <w:rsid w:val="00515753"/>
    <w:rsid w:val="00517237"/>
    <w:rsid w:val="005269FE"/>
    <w:rsid w:val="00531251"/>
    <w:rsid w:val="00532FE4"/>
    <w:rsid w:val="00533E2D"/>
    <w:rsid w:val="005364FD"/>
    <w:rsid w:val="005414A5"/>
    <w:rsid w:val="00551BFB"/>
    <w:rsid w:val="00555A49"/>
    <w:rsid w:val="00560954"/>
    <w:rsid w:val="00564426"/>
    <w:rsid w:val="005663EC"/>
    <w:rsid w:val="0056682F"/>
    <w:rsid w:val="00572491"/>
    <w:rsid w:val="00572FFD"/>
    <w:rsid w:val="00574A8B"/>
    <w:rsid w:val="0058131E"/>
    <w:rsid w:val="00581CBF"/>
    <w:rsid w:val="005820F7"/>
    <w:rsid w:val="00582B9D"/>
    <w:rsid w:val="0058606E"/>
    <w:rsid w:val="005932DC"/>
    <w:rsid w:val="005950D3"/>
    <w:rsid w:val="005A04A4"/>
    <w:rsid w:val="005A10C1"/>
    <w:rsid w:val="005A274D"/>
    <w:rsid w:val="005A621E"/>
    <w:rsid w:val="005A7C98"/>
    <w:rsid w:val="005A7F60"/>
    <w:rsid w:val="005B5AF7"/>
    <w:rsid w:val="005D28DD"/>
    <w:rsid w:val="005D3F62"/>
    <w:rsid w:val="005D659B"/>
    <w:rsid w:val="005E05C4"/>
    <w:rsid w:val="005E1DD0"/>
    <w:rsid w:val="005E7C83"/>
    <w:rsid w:val="005F31FA"/>
    <w:rsid w:val="0060715C"/>
    <w:rsid w:val="006113B6"/>
    <w:rsid w:val="00611A3F"/>
    <w:rsid w:val="006133AB"/>
    <w:rsid w:val="00616F66"/>
    <w:rsid w:val="00617842"/>
    <w:rsid w:val="00621519"/>
    <w:rsid w:val="00625008"/>
    <w:rsid w:val="006265EB"/>
    <w:rsid w:val="006322C3"/>
    <w:rsid w:val="0063231A"/>
    <w:rsid w:val="00636AB1"/>
    <w:rsid w:val="0064024A"/>
    <w:rsid w:val="0064269E"/>
    <w:rsid w:val="00645D90"/>
    <w:rsid w:val="006538D0"/>
    <w:rsid w:val="00655B56"/>
    <w:rsid w:val="00655CB9"/>
    <w:rsid w:val="00657559"/>
    <w:rsid w:val="006645BC"/>
    <w:rsid w:val="00664F65"/>
    <w:rsid w:val="0066549A"/>
    <w:rsid w:val="00670113"/>
    <w:rsid w:val="00672080"/>
    <w:rsid w:val="00673CE8"/>
    <w:rsid w:val="00680592"/>
    <w:rsid w:val="006812D6"/>
    <w:rsid w:val="00686CD9"/>
    <w:rsid w:val="00690939"/>
    <w:rsid w:val="00690D64"/>
    <w:rsid w:val="00693C1F"/>
    <w:rsid w:val="00695B70"/>
    <w:rsid w:val="006B66B5"/>
    <w:rsid w:val="006C0441"/>
    <w:rsid w:val="006C7845"/>
    <w:rsid w:val="006C7FA9"/>
    <w:rsid w:val="006D2504"/>
    <w:rsid w:val="006D6496"/>
    <w:rsid w:val="006D6B0D"/>
    <w:rsid w:val="006D6BC3"/>
    <w:rsid w:val="006E017A"/>
    <w:rsid w:val="006E1CCC"/>
    <w:rsid w:val="006E2B9A"/>
    <w:rsid w:val="006E6636"/>
    <w:rsid w:val="006E77E2"/>
    <w:rsid w:val="006F2206"/>
    <w:rsid w:val="006F39DB"/>
    <w:rsid w:val="006F5C32"/>
    <w:rsid w:val="007029DD"/>
    <w:rsid w:val="00703505"/>
    <w:rsid w:val="0070486D"/>
    <w:rsid w:val="00711164"/>
    <w:rsid w:val="00714F06"/>
    <w:rsid w:val="00715378"/>
    <w:rsid w:val="00723D58"/>
    <w:rsid w:val="00724D7A"/>
    <w:rsid w:val="0072555A"/>
    <w:rsid w:val="00726CC6"/>
    <w:rsid w:val="00731917"/>
    <w:rsid w:val="007322BA"/>
    <w:rsid w:val="0073432F"/>
    <w:rsid w:val="007353C6"/>
    <w:rsid w:val="0073548C"/>
    <w:rsid w:val="00735646"/>
    <w:rsid w:val="00735FC1"/>
    <w:rsid w:val="00740321"/>
    <w:rsid w:val="00740B58"/>
    <w:rsid w:val="00740DCC"/>
    <w:rsid w:val="00743A93"/>
    <w:rsid w:val="00764C1C"/>
    <w:rsid w:val="0076704A"/>
    <w:rsid w:val="0077026D"/>
    <w:rsid w:val="00772282"/>
    <w:rsid w:val="007767BB"/>
    <w:rsid w:val="007774EF"/>
    <w:rsid w:val="00781F93"/>
    <w:rsid w:val="00782429"/>
    <w:rsid w:val="00785601"/>
    <w:rsid w:val="00785C78"/>
    <w:rsid w:val="00793247"/>
    <w:rsid w:val="00794FB0"/>
    <w:rsid w:val="00797F3E"/>
    <w:rsid w:val="007A01BC"/>
    <w:rsid w:val="007A20F6"/>
    <w:rsid w:val="007B2A43"/>
    <w:rsid w:val="007B2F5D"/>
    <w:rsid w:val="007B33F1"/>
    <w:rsid w:val="007B5860"/>
    <w:rsid w:val="007B5E8B"/>
    <w:rsid w:val="007B6193"/>
    <w:rsid w:val="007C0C89"/>
    <w:rsid w:val="007C224E"/>
    <w:rsid w:val="007C2C8A"/>
    <w:rsid w:val="007C41A3"/>
    <w:rsid w:val="007C41F9"/>
    <w:rsid w:val="007E4231"/>
    <w:rsid w:val="007E61B4"/>
    <w:rsid w:val="007F5195"/>
    <w:rsid w:val="007F65D3"/>
    <w:rsid w:val="007F77A3"/>
    <w:rsid w:val="007F7D68"/>
    <w:rsid w:val="00802FFF"/>
    <w:rsid w:val="00803810"/>
    <w:rsid w:val="00805B9E"/>
    <w:rsid w:val="0081094A"/>
    <w:rsid w:val="008172DD"/>
    <w:rsid w:val="008210A9"/>
    <w:rsid w:val="00822160"/>
    <w:rsid w:val="0082285F"/>
    <w:rsid w:val="008260D5"/>
    <w:rsid w:val="00826266"/>
    <w:rsid w:val="008273EF"/>
    <w:rsid w:val="00831628"/>
    <w:rsid w:val="008341C5"/>
    <w:rsid w:val="008353E7"/>
    <w:rsid w:val="00840244"/>
    <w:rsid w:val="0084029A"/>
    <w:rsid w:val="00840920"/>
    <w:rsid w:val="00841F8B"/>
    <w:rsid w:val="00845645"/>
    <w:rsid w:val="0084760F"/>
    <w:rsid w:val="008548C7"/>
    <w:rsid w:val="00860D4A"/>
    <w:rsid w:val="00861A99"/>
    <w:rsid w:val="008748A9"/>
    <w:rsid w:val="00875206"/>
    <w:rsid w:val="008840E3"/>
    <w:rsid w:val="00884241"/>
    <w:rsid w:val="00886664"/>
    <w:rsid w:val="0088689B"/>
    <w:rsid w:val="008A104D"/>
    <w:rsid w:val="008B01BA"/>
    <w:rsid w:val="008B6509"/>
    <w:rsid w:val="008C23FA"/>
    <w:rsid w:val="008C3709"/>
    <w:rsid w:val="008C3A04"/>
    <w:rsid w:val="008C412F"/>
    <w:rsid w:val="008C7DDC"/>
    <w:rsid w:val="008D4C10"/>
    <w:rsid w:val="008D5FC2"/>
    <w:rsid w:val="008D60A0"/>
    <w:rsid w:val="008D7AC2"/>
    <w:rsid w:val="008E4B71"/>
    <w:rsid w:val="008E5715"/>
    <w:rsid w:val="008F01BA"/>
    <w:rsid w:val="008F0636"/>
    <w:rsid w:val="008F45A1"/>
    <w:rsid w:val="00900AB2"/>
    <w:rsid w:val="009014C9"/>
    <w:rsid w:val="00904492"/>
    <w:rsid w:val="0090740C"/>
    <w:rsid w:val="00910670"/>
    <w:rsid w:val="00910B8A"/>
    <w:rsid w:val="0091149B"/>
    <w:rsid w:val="0092547C"/>
    <w:rsid w:val="00931F6A"/>
    <w:rsid w:val="009334FB"/>
    <w:rsid w:val="009476F0"/>
    <w:rsid w:val="00950A44"/>
    <w:rsid w:val="009529CA"/>
    <w:rsid w:val="00955839"/>
    <w:rsid w:val="00955BC3"/>
    <w:rsid w:val="00956727"/>
    <w:rsid w:val="00957214"/>
    <w:rsid w:val="00964249"/>
    <w:rsid w:val="00965739"/>
    <w:rsid w:val="00966C2C"/>
    <w:rsid w:val="00971633"/>
    <w:rsid w:val="00974E6F"/>
    <w:rsid w:val="0097560A"/>
    <w:rsid w:val="009846D4"/>
    <w:rsid w:val="0099197B"/>
    <w:rsid w:val="00994D55"/>
    <w:rsid w:val="00997B1F"/>
    <w:rsid w:val="00997D5D"/>
    <w:rsid w:val="009A6A3D"/>
    <w:rsid w:val="009C188F"/>
    <w:rsid w:val="009C2F7F"/>
    <w:rsid w:val="009C61AC"/>
    <w:rsid w:val="009C6363"/>
    <w:rsid w:val="009C63A4"/>
    <w:rsid w:val="009D12BD"/>
    <w:rsid w:val="009D6983"/>
    <w:rsid w:val="009D724E"/>
    <w:rsid w:val="009E7775"/>
    <w:rsid w:val="009F52BD"/>
    <w:rsid w:val="00A0395F"/>
    <w:rsid w:val="00A04C71"/>
    <w:rsid w:val="00A06939"/>
    <w:rsid w:val="00A07CCC"/>
    <w:rsid w:val="00A1042C"/>
    <w:rsid w:val="00A1106F"/>
    <w:rsid w:val="00A11605"/>
    <w:rsid w:val="00A23F81"/>
    <w:rsid w:val="00A24B7A"/>
    <w:rsid w:val="00A2686C"/>
    <w:rsid w:val="00A323A8"/>
    <w:rsid w:val="00A33713"/>
    <w:rsid w:val="00A36C67"/>
    <w:rsid w:val="00A42C3C"/>
    <w:rsid w:val="00A447F3"/>
    <w:rsid w:val="00A47FB6"/>
    <w:rsid w:val="00A51843"/>
    <w:rsid w:val="00A53F6B"/>
    <w:rsid w:val="00A547B9"/>
    <w:rsid w:val="00A6165D"/>
    <w:rsid w:val="00A6334E"/>
    <w:rsid w:val="00A6521A"/>
    <w:rsid w:val="00A6628D"/>
    <w:rsid w:val="00A70052"/>
    <w:rsid w:val="00A728FB"/>
    <w:rsid w:val="00A7346D"/>
    <w:rsid w:val="00A765D7"/>
    <w:rsid w:val="00A81DA5"/>
    <w:rsid w:val="00A824FA"/>
    <w:rsid w:val="00A82EBA"/>
    <w:rsid w:val="00A85F75"/>
    <w:rsid w:val="00A93E95"/>
    <w:rsid w:val="00A97B8C"/>
    <w:rsid w:val="00AA0115"/>
    <w:rsid w:val="00AA0128"/>
    <w:rsid w:val="00AA194D"/>
    <w:rsid w:val="00AA19C3"/>
    <w:rsid w:val="00AA4DD6"/>
    <w:rsid w:val="00AB185E"/>
    <w:rsid w:val="00AB2500"/>
    <w:rsid w:val="00AB2CC5"/>
    <w:rsid w:val="00AC3990"/>
    <w:rsid w:val="00AC6144"/>
    <w:rsid w:val="00AC79C2"/>
    <w:rsid w:val="00AC7C6E"/>
    <w:rsid w:val="00AD02C5"/>
    <w:rsid w:val="00AD253A"/>
    <w:rsid w:val="00AD3569"/>
    <w:rsid w:val="00AD6058"/>
    <w:rsid w:val="00AE1485"/>
    <w:rsid w:val="00AE22FF"/>
    <w:rsid w:val="00AE7765"/>
    <w:rsid w:val="00AF0BE2"/>
    <w:rsid w:val="00AF53B6"/>
    <w:rsid w:val="00AF7757"/>
    <w:rsid w:val="00B01D75"/>
    <w:rsid w:val="00B029AA"/>
    <w:rsid w:val="00B03C63"/>
    <w:rsid w:val="00B04764"/>
    <w:rsid w:val="00B07178"/>
    <w:rsid w:val="00B146CF"/>
    <w:rsid w:val="00B16551"/>
    <w:rsid w:val="00B17260"/>
    <w:rsid w:val="00B1795D"/>
    <w:rsid w:val="00B23DD6"/>
    <w:rsid w:val="00B263BC"/>
    <w:rsid w:val="00B266CC"/>
    <w:rsid w:val="00B27ADB"/>
    <w:rsid w:val="00B43D5E"/>
    <w:rsid w:val="00B50208"/>
    <w:rsid w:val="00B50586"/>
    <w:rsid w:val="00B53BCE"/>
    <w:rsid w:val="00B54381"/>
    <w:rsid w:val="00B5546B"/>
    <w:rsid w:val="00B56F8D"/>
    <w:rsid w:val="00B57AEC"/>
    <w:rsid w:val="00B6185A"/>
    <w:rsid w:val="00B6561F"/>
    <w:rsid w:val="00B67CA5"/>
    <w:rsid w:val="00B776A9"/>
    <w:rsid w:val="00B85EA5"/>
    <w:rsid w:val="00B9368D"/>
    <w:rsid w:val="00B95BF0"/>
    <w:rsid w:val="00B95C14"/>
    <w:rsid w:val="00B977AE"/>
    <w:rsid w:val="00BB1DB2"/>
    <w:rsid w:val="00BB3A12"/>
    <w:rsid w:val="00BC7F4A"/>
    <w:rsid w:val="00BD6E68"/>
    <w:rsid w:val="00BE0B2E"/>
    <w:rsid w:val="00BE616B"/>
    <w:rsid w:val="00BF031D"/>
    <w:rsid w:val="00BF0B25"/>
    <w:rsid w:val="00BF1072"/>
    <w:rsid w:val="00BF31AD"/>
    <w:rsid w:val="00BF4466"/>
    <w:rsid w:val="00BF4577"/>
    <w:rsid w:val="00BF4E61"/>
    <w:rsid w:val="00C00642"/>
    <w:rsid w:val="00C032AA"/>
    <w:rsid w:val="00C16AE0"/>
    <w:rsid w:val="00C16EC9"/>
    <w:rsid w:val="00C30DCA"/>
    <w:rsid w:val="00C3366B"/>
    <w:rsid w:val="00C47B7A"/>
    <w:rsid w:val="00C5197A"/>
    <w:rsid w:val="00C53AC3"/>
    <w:rsid w:val="00C540DA"/>
    <w:rsid w:val="00C76EA8"/>
    <w:rsid w:val="00C83174"/>
    <w:rsid w:val="00C83AE4"/>
    <w:rsid w:val="00C93DB1"/>
    <w:rsid w:val="00CA0F78"/>
    <w:rsid w:val="00CA3CC3"/>
    <w:rsid w:val="00CA6EE2"/>
    <w:rsid w:val="00CA722C"/>
    <w:rsid w:val="00CB134A"/>
    <w:rsid w:val="00CB2956"/>
    <w:rsid w:val="00CB39C0"/>
    <w:rsid w:val="00CB55BA"/>
    <w:rsid w:val="00CB5623"/>
    <w:rsid w:val="00CC0426"/>
    <w:rsid w:val="00CF2924"/>
    <w:rsid w:val="00D01E16"/>
    <w:rsid w:val="00D32AE2"/>
    <w:rsid w:val="00D34625"/>
    <w:rsid w:val="00D4256A"/>
    <w:rsid w:val="00D568F7"/>
    <w:rsid w:val="00D57CEE"/>
    <w:rsid w:val="00D60A67"/>
    <w:rsid w:val="00D62149"/>
    <w:rsid w:val="00D6299B"/>
    <w:rsid w:val="00D639D9"/>
    <w:rsid w:val="00D7129A"/>
    <w:rsid w:val="00D73EB8"/>
    <w:rsid w:val="00D77E89"/>
    <w:rsid w:val="00D83726"/>
    <w:rsid w:val="00D843F5"/>
    <w:rsid w:val="00D861DB"/>
    <w:rsid w:val="00D871DD"/>
    <w:rsid w:val="00DA3E93"/>
    <w:rsid w:val="00DA6885"/>
    <w:rsid w:val="00DB0DF0"/>
    <w:rsid w:val="00DB252F"/>
    <w:rsid w:val="00DC04D1"/>
    <w:rsid w:val="00DC24E6"/>
    <w:rsid w:val="00DD37A9"/>
    <w:rsid w:val="00DE1543"/>
    <w:rsid w:val="00DE2B82"/>
    <w:rsid w:val="00DE316E"/>
    <w:rsid w:val="00DE3621"/>
    <w:rsid w:val="00DF0684"/>
    <w:rsid w:val="00DF58A2"/>
    <w:rsid w:val="00E025C9"/>
    <w:rsid w:val="00E03100"/>
    <w:rsid w:val="00E04EDC"/>
    <w:rsid w:val="00E06430"/>
    <w:rsid w:val="00E10CCA"/>
    <w:rsid w:val="00E116D0"/>
    <w:rsid w:val="00E11FA1"/>
    <w:rsid w:val="00E14B22"/>
    <w:rsid w:val="00E1518A"/>
    <w:rsid w:val="00E1787B"/>
    <w:rsid w:val="00E20A8C"/>
    <w:rsid w:val="00E2516B"/>
    <w:rsid w:val="00E2587F"/>
    <w:rsid w:val="00E317A0"/>
    <w:rsid w:val="00E3442D"/>
    <w:rsid w:val="00E50161"/>
    <w:rsid w:val="00E50176"/>
    <w:rsid w:val="00E53484"/>
    <w:rsid w:val="00E54DD0"/>
    <w:rsid w:val="00E5588F"/>
    <w:rsid w:val="00E63C87"/>
    <w:rsid w:val="00E73252"/>
    <w:rsid w:val="00E73B3E"/>
    <w:rsid w:val="00E74171"/>
    <w:rsid w:val="00E7627F"/>
    <w:rsid w:val="00E805B1"/>
    <w:rsid w:val="00E81B8F"/>
    <w:rsid w:val="00E83662"/>
    <w:rsid w:val="00E84A9E"/>
    <w:rsid w:val="00E85BFA"/>
    <w:rsid w:val="00E85E6B"/>
    <w:rsid w:val="00E87A96"/>
    <w:rsid w:val="00E913C1"/>
    <w:rsid w:val="00E945D7"/>
    <w:rsid w:val="00E95716"/>
    <w:rsid w:val="00E95DC4"/>
    <w:rsid w:val="00EA4F65"/>
    <w:rsid w:val="00EA6AC4"/>
    <w:rsid w:val="00EA72CC"/>
    <w:rsid w:val="00EA78A1"/>
    <w:rsid w:val="00EB107B"/>
    <w:rsid w:val="00EB5584"/>
    <w:rsid w:val="00EB6934"/>
    <w:rsid w:val="00EC6520"/>
    <w:rsid w:val="00ED7E1B"/>
    <w:rsid w:val="00EE1602"/>
    <w:rsid w:val="00EE348C"/>
    <w:rsid w:val="00EE576A"/>
    <w:rsid w:val="00EF168B"/>
    <w:rsid w:val="00EF3971"/>
    <w:rsid w:val="00EF4AE0"/>
    <w:rsid w:val="00F04037"/>
    <w:rsid w:val="00F10105"/>
    <w:rsid w:val="00F156CF"/>
    <w:rsid w:val="00F15A0D"/>
    <w:rsid w:val="00F16DE3"/>
    <w:rsid w:val="00F22E6D"/>
    <w:rsid w:val="00F237D6"/>
    <w:rsid w:val="00F35BB4"/>
    <w:rsid w:val="00F40D05"/>
    <w:rsid w:val="00F42398"/>
    <w:rsid w:val="00F4264A"/>
    <w:rsid w:val="00F45B44"/>
    <w:rsid w:val="00F4716F"/>
    <w:rsid w:val="00F51F5B"/>
    <w:rsid w:val="00F53417"/>
    <w:rsid w:val="00F53B13"/>
    <w:rsid w:val="00F604EE"/>
    <w:rsid w:val="00F60858"/>
    <w:rsid w:val="00F62016"/>
    <w:rsid w:val="00F63F71"/>
    <w:rsid w:val="00F66D1C"/>
    <w:rsid w:val="00F66DFB"/>
    <w:rsid w:val="00F67C69"/>
    <w:rsid w:val="00F71162"/>
    <w:rsid w:val="00F932DF"/>
    <w:rsid w:val="00F93E29"/>
    <w:rsid w:val="00FA0518"/>
    <w:rsid w:val="00FA5BF9"/>
    <w:rsid w:val="00FA5FC1"/>
    <w:rsid w:val="00FA7410"/>
    <w:rsid w:val="00FB4988"/>
    <w:rsid w:val="00FC3066"/>
    <w:rsid w:val="00FC4D39"/>
    <w:rsid w:val="00FC7889"/>
    <w:rsid w:val="00FD1044"/>
    <w:rsid w:val="00FD16B0"/>
    <w:rsid w:val="00FD49E7"/>
    <w:rsid w:val="00FE15AA"/>
    <w:rsid w:val="00FE2EDC"/>
    <w:rsid w:val="00FE47CE"/>
    <w:rsid w:val="00FF02EB"/>
    <w:rsid w:val="00FF187B"/>
    <w:rsid w:val="00FF3BD0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F6EB"/>
  <w15:docId w15:val="{2F4A970C-F508-404C-94A6-EA5E10D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9334FB"/>
    <w:rPr>
      <w:rFonts w:eastAsia="Arial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9334FB"/>
    <w:pPr>
      <w:widowControl w:val="0"/>
      <w:shd w:val="clear" w:color="auto" w:fill="FFFFFF"/>
      <w:spacing w:after="260" w:line="240" w:lineRule="auto"/>
      <w:jc w:val="center"/>
      <w:outlineLvl w:val="0"/>
    </w:pPr>
    <w:rPr>
      <w:rFonts w:eastAsia="Arial"/>
      <w:b/>
      <w:bCs/>
    </w:rPr>
  </w:style>
  <w:style w:type="paragraph" w:styleId="BodyText">
    <w:name w:val="Body Text"/>
    <w:basedOn w:val="Normal"/>
    <w:link w:val="BodyTextChar"/>
    <w:rsid w:val="008A104D"/>
    <w:pPr>
      <w:autoSpaceDE w:val="0"/>
      <w:autoSpaceDN w:val="0"/>
      <w:spacing w:after="0" w:line="240" w:lineRule="auto"/>
      <w:jc w:val="both"/>
    </w:pPr>
    <w:rPr>
      <w:rFonts w:ascii="NewtonMTT" w:eastAsia="Times New Roman" w:hAnsi="NewtonMTT" w:cs="NewtonMTT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104D"/>
    <w:rPr>
      <w:rFonts w:ascii="NewtonMTT" w:eastAsia="Times New Roman" w:hAnsi="NewtonMTT" w:cs="NewtonMT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0D17-35ED-485C-B1A4-C55ECCD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Bilgee</dc:creator>
  <cp:lastModifiedBy>User</cp:lastModifiedBy>
  <cp:revision>3</cp:revision>
  <cp:lastPrinted>2024-08-28T01:21:00Z</cp:lastPrinted>
  <dcterms:created xsi:type="dcterms:W3CDTF">2024-08-28T08:35:00Z</dcterms:created>
  <dcterms:modified xsi:type="dcterms:W3CDTF">2024-08-28T08:36:00Z</dcterms:modified>
</cp:coreProperties>
</file>