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8B62" w14:textId="72A7AF03" w:rsidR="004759F3" w:rsidRPr="006404E7" w:rsidRDefault="004759F3" w:rsidP="004759F3">
      <w:pPr>
        <w:spacing w:after="0" w:line="240" w:lineRule="auto"/>
        <w:jc w:val="center"/>
        <w:rPr>
          <w:rFonts w:cs="Times New Roman"/>
          <w:b/>
          <w:sz w:val="22"/>
        </w:rPr>
      </w:pPr>
      <w:r w:rsidRPr="006404E7">
        <w:rPr>
          <w:rFonts w:cs="Times New Roman"/>
          <w:b/>
          <w:sz w:val="22"/>
        </w:rPr>
        <w:t>TERMS OF REFE</w:t>
      </w:r>
      <w:r w:rsidR="00835BF5" w:rsidRPr="006404E7">
        <w:rPr>
          <w:rFonts w:cs="Times New Roman"/>
          <w:b/>
          <w:sz w:val="22"/>
        </w:rPr>
        <w:t>RENCE FOR LABOR MARKET OFFICER</w:t>
      </w:r>
      <w:r w:rsidR="00481DE2" w:rsidRPr="006404E7">
        <w:rPr>
          <w:rFonts w:cs="Times New Roman"/>
          <w:b/>
          <w:sz w:val="22"/>
        </w:rPr>
        <w:t xml:space="preserve"> </w:t>
      </w:r>
      <w:r w:rsidR="00934B46" w:rsidRPr="006404E7">
        <w:rPr>
          <w:rFonts w:cs="Times New Roman"/>
          <w:b/>
          <w:sz w:val="22"/>
        </w:rPr>
        <w:t xml:space="preserve">(LMO)    </w:t>
      </w:r>
    </w:p>
    <w:p w14:paraId="2149F2DD" w14:textId="77777777" w:rsidR="004759F3" w:rsidRPr="006404E7" w:rsidRDefault="004759F3" w:rsidP="004759F3">
      <w:pPr>
        <w:spacing w:after="0" w:line="240" w:lineRule="auto"/>
        <w:rPr>
          <w:rFonts w:cs="Times New Roman"/>
          <w:b/>
          <w:sz w:val="22"/>
        </w:rPr>
      </w:pPr>
    </w:p>
    <w:p w14:paraId="2CF6CDF8" w14:textId="77777777" w:rsidR="004759F3" w:rsidRPr="006404E7" w:rsidRDefault="004759F3" w:rsidP="004759F3">
      <w:pPr>
        <w:spacing w:after="0" w:line="240" w:lineRule="auto"/>
        <w:rPr>
          <w:rFonts w:cs="Times New Roman"/>
          <w:b/>
          <w:sz w:val="22"/>
        </w:rPr>
      </w:pPr>
      <w:r w:rsidRPr="006404E7">
        <w:rPr>
          <w:rFonts w:cs="Times New Roman"/>
          <w:b/>
          <w:sz w:val="22"/>
        </w:rPr>
        <w:t>A. INTRODUCTION</w:t>
      </w:r>
    </w:p>
    <w:tbl>
      <w:tblPr>
        <w:tblStyle w:val="TableGrid"/>
        <w:tblpPr w:leftFromText="180" w:rightFromText="180" w:vertAnchor="page" w:horzAnchor="margin" w:tblpY="24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9F3" w:rsidRPr="006404E7" w14:paraId="00D85FAF" w14:textId="77777777" w:rsidTr="00D0625C">
        <w:tc>
          <w:tcPr>
            <w:tcW w:w="4675" w:type="dxa"/>
          </w:tcPr>
          <w:p w14:paraId="13487A17" w14:textId="25F1E939" w:rsidR="004759F3" w:rsidRPr="006404E7" w:rsidRDefault="004759F3" w:rsidP="00D0625C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  <w:lang w:val="mn-MN"/>
              </w:rPr>
              <w:t>1.</w:t>
            </w:r>
            <w:r w:rsidR="00943BE0" w:rsidRPr="006404E7">
              <w:rPr>
                <w:rFonts w:cs="Times New Roman"/>
                <w:sz w:val="22"/>
              </w:rPr>
              <w:t>Project</w:t>
            </w:r>
            <w:r w:rsidRPr="006404E7">
              <w:rPr>
                <w:rFonts w:cs="Times New Roman"/>
                <w:sz w:val="22"/>
              </w:rPr>
              <w:t xml:space="preserve"> number</w:t>
            </w:r>
            <w:r w:rsidRPr="006404E7">
              <w:rPr>
                <w:rFonts w:cs="Times New Roman"/>
                <w:sz w:val="22"/>
                <w:lang w:val="mn-MN"/>
              </w:rPr>
              <w:t>:</w:t>
            </w:r>
            <w:r w:rsidR="008E4D7E" w:rsidRPr="006404E7">
              <w:rPr>
                <w:rFonts w:cs="Times New Roman"/>
                <w:sz w:val="22"/>
              </w:rPr>
              <w:t xml:space="preserve"> P159215 </w:t>
            </w:r>
          </w:p>
        </w:tc>
        <w:tc>
          <w:tcPr>
            <w:tcW w:w="4675" w:type="dxa"/>
          </w:tcPr>
          <w:p w14:paraId="6CEFAF71" w14:textId="77777777" w:rsidR="004759F3" w:rsidRPr="006404E7" w:rsidRDefault="004759F3" w:rsidP="00943BE0">
            <w:pPr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>2.</w:t>
            </w:r>
            <w:r w:rsidR="00943BE0" w:rsidRPr="006404E7">
              <w:rPr>
                <w:rFonts w:cs="Times New Roman"/>
                <w:sz w:val="22"/>
              </w:rPr>
              <w:t xml:space="preserve"> </w:t>
            </w:r>
            <w:r w:rsidRPr="006404E7">
              <w:rPr>
                <w:rFonts w:cs="Times New Roman"/>
                <w:sz w:val="22"/>
              </w:rPr>
              <w:t>Organization name</w:t>
            </w:r>
            <w:r w:rsidRPr="006404E7">
              <w:rPr>
                <w:rFonts w:cs="Times New Roman"/>
                <w:sz w:val="22"/>
                <w:lang w:val="mn-MN"/>
              </w:rPr>
              <w:t xml:space="preserve">: </w:t>
            </w:r>
            <w:r w:rsidR="00943BE0" w:rsidRPr="006404E7">
              <w:rPr>
                <w:rFonts w:cs="Times New Roman"/>
                <w:sz w:val="22"/>
                <w:lang w:val="mn-MN"/>
              </w:rPr>
              <w:t xml:space="preserve">Ministry of Labor and </w:t>
            </w:r>
          </w:p>
          <w:p w14:paraId="5E807369" w14:textId="589A6E42" w:rsidR="001961AD" w:rsidRPr="006404E7" w:rsidRDefault="001961AD" w:rsidP="00943BE0">
            <w:pPr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 xml:space="preserve">                                    </w:t>
            </w:r>
            <w:r w:rsidR="00C33FA5" w:rsidRPr="006404E7">
              <w:rPr>
                <w:rFonts w:cs="Times New Roman"/>
                <w:sz w:val="22"/>
                <w:lang w:val="mn-MN"/>
              </w:rPr>
              <w:t xml:space="preserve">    </w:t>
            </w:r>
            <w:r w:rsidRPr="006404E7">
              <w:rPr>
                <w:rFonts w:cs="Times New Roman"/>
                <w:sz w:val="22"/>
                <w:lang w:val="mn-MN"/>
              </w:rPr>
              <w:t xml:space="preserve"> </w:t>
            </w:r>
            <w:r w:rsidR="006F6122">
              <w:rPr>
                <w:rFonts w:cs="Times New Roman"/>
                <w:sz w:val="22"/>
              </w:rPr>
              <w:t xml:space="preserve">Social </w:t>
            </w:r>
            <w:r w:rsidRPr="006404E7">
              <w:rPr>
                <w:rFonts w:cs="Times New Roman"/>
                <w:sz w:val="22"/>
                <w:lang w:val="mn-MN"/>
              </w:rPr>
              <w:t xml:space="preserve">Protection </w:t>
            </w:r>
          </w:p>
        </w:tc>
      </w:tr>
      <w:tr w:rsidR="004759F3" w:rsidRPr="006404E7" w14:paraId="4D7B3F53" w14:textId="77777777" w:rsidTr="00D0625C">
        <w:tc>
          <w:tcPr>
            <w:tcW w:w="4675" w:type="dxa"/>
          </w:tcPr>
          <w:p w14:paraId="2F92E0E4" w14:textId="77777777" w:rsidR="004759F3" w:rsidRPr="006404E7" w:rsidRDefault="004759F3" w:rsidP="006E528A">
            <w:pPr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>3.</w:t>
            </w:r>
            <w:r w:rsidRPr="006404E7">
              <w:rPr>
                <w:rFonts w:cs="Times New Roman"/>
                <w:sz w:val="22"/>
              </w:rPr>
              <w:t xml:space="preserve"> Project name</w:t>
            </w:r>
            <w:r w:rsidRPr="006404E7">
              <w:rPr>
                <w:rFonts w:cs="Times New Roman"/>
                <w:sz w:val="22"/>
                <w:lang w:val="mn-MN"/>
              </w:rPr>
              <w:t xml:space="preserve">: </w:t>
            </w:r>
            <w:r w:rsidR="00943BE0" w:rsidRPr="006404E7">
              <w:rPr>
                <w:rFonts w:cs="Times New Roman"/>
                <w:sz w:val="22"/>
                <w:lang w:val="mn-MN"/>
              </w:rPr>
              <w:t xml:space="preserve">Mongolia Employment </w:t>
            </w:r>
          </w:p>
          <w:p w14:paraId="07DB7C91" w14:textId="756FD861" w:rsidR="006E528A" w:rsidRPr="006404E7" w:rsidRDefault="006E528A" w:rsidP="006E528A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  <w:lang w:val="mn-MN"/>
              </w:rPr>
              <w:t xml:space="preserve">                           </w:t>
            </w:r>
            <w:r w:rsidR="00C33FA5" w:rsidRPr="006404E7">
              <w:rPr>
                <w:rFonts w:cs="Times New Roman"/>
                <w:sz w:val="22"/>
                <w:lang w:val="mn-MN"/>
              </w:rPr>
              <w:t xml:space="preserve">    </w:t>
            </w:r>
            <w:r w:rsidRPr="006404E7">
              <w:rPr>
                <w:rFonts w:cs="Times New Roman"/>
                <w:sz w:val="22"/>
                <w:lang w:val="mn-MN"/>
              </w:rPr>
              <w:t xml:space="preserve">Support Project </w:t>
            </w:r>
          </w:p>
        </w:tc>
        <w:tc>
          <w:tcPr>
            <w:tcW w:w="4675" w:type="dxa"/>
          </w:tcPr>
          <w:p w14:paraId="0A467ECD" w14:textId="55C03F0E" w:rsidR="004759F3" w:rsidRPr="006404E7" w:rsidRDefault="004759F3" w:rsidP="0071443E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  <w:lang w:val="mn-MN"/>
              </w:rPr>
              <w:t>3.1.</w:t>
            </w:r>
            <w:r w:rsidRPr="006404E7">
              <w:rPr>
                <w:rFonts w:cs="Times New Roman"/>
                <w:sz w:val="22"/>
              </w:rPr>
              <w:t>Position</w:t>
            </w:r>
            <w:r w:rsidRPr="006404E7">
              <w:rPr>
                <w:rFonts w:cs="Times New Roman"/>
                <w:sz w:val="22"/>
                <w:lang w:val="mn-MN"/>
              </w:rPr>
              <w:t>:</w:t>
            </w:r>
            <w:r w:rsidRPr="006404E7">
              <w:rPr>
                <w:rFonts w:cs="Times New Roman"/>
                <w:b/>
                <w:sz w:val="22"/>
                <w:lang w:val="mn-MN"/>
              </w:rPr>
              <w:t xml:space="preserve"> </w:t>
            </w:r>
            <w:r w:rsidR="00BB1E33" w:rsidRPr="006404E7">
              <w:rPr>
                <w:rFonts w:cs="Times New Roman"/>
                <w:b/>
                <w:sz w:val="22"/>
                <w:lang w:val="mn-MN"/>
              </w:rPr>
              <w:t>Labor Market</w:t>
            </w:r>
            <w:r w:rsidR="000F0332" w:rsidRPr="006404E7">
              <w:rPr>
                <w:rFonts w:cs="Times New Roman"/>
                <w:b/>
                <w:sz w:val="22"/>
                <w:lang w:val="mn-MN"/>
              </w:rPr>
              <w:t xml:space="preserve"> </w:t>
            </w:r>
            <w:r w:rsidR="00BB1E33" w:rsidRPr="006404E7">
              <w:rPr>
                <w:rFonts w:cs="Times New Roman"/>
                <w:b/>
                <w:sz w:val="22"/>
                <w:lang w:val="mn-MN"/>
              </w:rPr>
              <w:t>Officer</w:t>
            </w:r>
            <w:r w:rsidR="00C64706" w:rsidRPr="006404E7">
              <w:rPr>
                <w:rFonts w:cs="Times New Roman"/>
                <w:b/>
                <w:sz w:val="22"/>
                <w:lang w:val="mn-MN"/>
              </w:rPr>
              <w:t xml:space="preserve"> </w:t>
            </w:r>
            <w:r w:rsidR="00934B46" w:rsidRPr="006404E7">
              <w:rPr>
                <w:rFonts w:cs="Times New Roman"/>
                <w:b/>
                <w:sz w:val="22"/>
              </w:rPr>
              <w:t>(LMO)</w:t>
            </w:r>
          </w:p>
        </w:tc>
      </w:tr>
      <w:tr w:rsidR="006F6122" w:rsidRPr="006404E7" w14:paraId="0CC2DA39" w14:textId="77777777" w:rsidTr="00D0625C">
        <w:tc>
          <w:tcPr>
            <w:tcW w:w="4675" w:type="dxa"/>
          </w:tcPr>
          <w:p w14:paraId="0A7D8743" w14:textId="77777777" w:rsidR="006F6122" w:rsidRPr="00EF2605" w:rsidRDefault="006F6122" w:rsidP="006F61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4. </w:t>
            </w:r>
            <w:r w:rsidRPr="00EF2605">
              <w:rPr>
                <w:rFonts w:cs="Times New Roman"/>
                <w:sz w:val="22"/>
              </w:rPr>
              <w:t xml:space="preserve">Contract duration: </w:t>
            </w:r>
          </w:p>
          <w:p w14:paraId="0CBAC227" w14:textId="5B1CCE14" w:rsidR="006F6122" w:rsidRPr="00EF2605" w:rsidRDefault="006F6122" w:rsidP="006F6122">
            <w:pPr>
              <w:rPr>
                <w:rFonts w:cs="Times New Roman"/>
                <w:sz w:val="22"/>
              </w:rPr>
            </w:pPr>
            <w:r w:rsidRPr="00EF2605">
              <w:rPr>
                <w:rFonts w:cs="Times New Roman"/>
                <w:sz w:val="22"/>
              </w:rPr>
              <w:t xml:space="preserve">Beginning:  </w:t>
            </w:r>
            <w:r w:rsidR="00986EB9">
              <w:rPr>
                <w:rFonts w:cs="Times New Roman"/>
                <w:sz w:val="22"/>
              </w:rPr>
              <w:t>Feb</w:t>
            </w:r>
            <w:bookmarkStart w:id="0" w:name="_GoBack"/>
            <w:bookmarkEnd w:id="0"/>
            <w:r w:rsidR="005F4038">
              <w:rPr>
                <w:rFonts w:cs="Times New Roman"/>
                <w:sz w:val="22"/>
              </w:rPr>
              <w:t xml:space="preserve"> </w:t>
            </w:r>
            <w:r w:rsidRPr="00EF2605">
              <w:rPr>
                <w:rFonts w:cs="Times New Roman"/>
                <w:sz w:val="22"/>
              </w:rPr>
              <w:t>….. 20</w:t>
            </w:r>
            <w:r w:rsidR="005F4038">
              <w:rPr>
                <w:rFonts w:cs="Times New Roman"/>
                <w:sz w:val="22"/>
              </w:rPr>
              <w:t>20</w:t>
            </w:r>
            <w:r w:rsidRPr="00EF2605">
              <w:rPr>
                <w:rFonts w:cs="Times New Roman"/>
                <w:sz w:val="22"/>
              </w:rPr>
              <w:t xml:space="preserve"> </w:t>
            </w:r>
          </w:p>
          <w:p w14:paraId="27A395D0" w14:textId="3E21EAB3" w:rsidR="006F6122" w:rsidRPr="006404E7" w:rsidRDefault="006F6122" w:rsidP="005F4038">
            <w:pPr>
              <w:rPr>
                <w:rFonts w:cs="Times New Roman"/>
                <w:sz w:val="22"/>
                <w:lang w:val="mn-MN"/>
              </w:rPr>
            </w:pPr>
            <w:r w:rsidRPr="00EF2605">
              <w:rPr>
                <w:rFonts w:cs="Times New Roman"/>
                <w:sz w:val="22"/>
              </w:rPr>
              <w:t xml:space="preserve">End:            </w:t>
            </w:r>
            <w:r w:rsidR="005F4038">
              <w:rPr>
                <w:rFonts w:cs="Times New Roman"/>
                <w:sz w:val="22"/>
              </w:rPr>
              <w:t xml:space="preserve">Sep </w:t>
            </w:r>
            <w:proofErr w:type="gramStart"/>
            <w:r w:rsidRPr="00EF2605">
              <w:rPr>
                <w:rFonts w:cs="Times New Roman"/>
                <w:sz w:val="22"/>
              </w:rPr>
              <w:t>…..</w:t>
            </w:r>
            <w:proofErr w:type="gramEnd"/>
            <w:r w:rsidRPr="00EF2605">
              <w:rPr>
                <w:rFonts w:cs="Times New Roman"/>
                <w:sz w:val="22"/>
              </w:rPr>
              <w:t xml:space="preserve"> 20</w:t>
            </w:r>
            <w:r w:rsidR="0072520A">
              <w:rPr>
                <w:rFonts w:cs="Times New Roman"/>
                <w:sz w:val="22"/>
              </w:rPr>
              <w:t>2</w:t>
            </w:r>
            <w:r w:rsidR="005F4038">
              <w:rPr>
                <w:rFonts w:cs="Times New Roman"/>
                <w:sz w:val="22"/>
              </w:rPr>
              <w:t>1</w:t>
            </w:r>
            <w:r w:rsidRPr="00EF260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75" w:type="dxa"/>
          </w:tcPr>
          <w:p w14:paraId="4D32B5B4" w14:textId="77777777" w:rsidR="006F6122" w:rsidRPr="00EF2605" w:rsidRDefault="006F6122" w:rsidP="006F6122">
            <w:pPr>
              <w:rPr>
                <w:rFonts w:cs="Times New Roman"/>
                <w:sz w:val="22"/>
              </w:rPr>
            </w:pPr>
          </w:p>
          <w:p w14:paraId="2D718DA3" w14:textId="77777777" w:rsidR="006F6122" w:rsidRPr="00EF2605" w:rsidRDefault="006F6122" w:rsidP="006F6122">
            <w:pPr>
              <w:rPr>
                <w:rFonts w:cs="Times New Roman"/>
                <w:sz w:val="22"/>
                <w:lang w:val="mn-MN"/>
              </w:rPr>
            </w:pPr>
            <w:r>
              <w:rPr>
                <w:rFonts w:cs="Times New Roman"/>
                <w:sz w:val="22"/>
              </w:rPr>
              <w:t xml:space="preserve">4.1 </w:t>
            </w:r>
            <w:r w:rsidRPr="00EF2605">
              <w:rPr>
                <w:rFonts w:cs="Times New Roman"/>
                <w:sz w:val="22"/>
              </w:rPr>
              <w:t>This position reports to</w:t>
            </w:r>
            <w:r w:rsidRPr="00EF2605">
              <w:rPr>
                <w:rFonts w:cs="Times New Roman"/>
                <w:sz w:val="22"/>
                <w:lang w:val="mn-MN"/>
              </w:rPr>
              <w:t xml:space="preserve">: Project Coordinator </w:t>
            </w:r>
          </w:p>
          <w:p w14:paraId="49B7018A" w14:textId="7853787C" w:rsidR="006F6122" w:rsidRPr="006404E7" w:rsidRDefault="006F6122" w:rsidP="006F6122">
            <w:pPr>
              <w:rPr>
                <w:rFonts w:cs="Times New Roman"/>
                <w:sz w:val="22"/>
                <w:lang w:val="mn-MN"/>
              </w:rPr>
            </w:pPr>
            <w:r w:rsidRPr="00EF2605">
              <w:rPr>
                <w:rFonts w:cs="Times New Roman"/>
                <w:sz w:val="22"/>
                <w:lang w:val="mn-MN"/>
              </w:rPr>
              <w:t xml:space="preserve"> </w:t>
            </w:r>
          </w:p>
        </w:tc>
      </w:tr>
      <w:tr w:rsidR="001E39EC" w:rsidRPr="006404E7" w14:paraId="4F151795" w14:textId="77777777" w:rsidTr="00A12103">
        <w:trPr>
          <w:trHeight w:val="978"/>
        </w:trPr>
        <w:tc>
          <w:tcPr>
            <w:tcW w:w="9350" w:type="dxa"/>
            <w:gridSpan w:val="2"/>
          </w:tcPr>
          <w:p w14:paraId="211F7696" w14:textId="58A84C1B" w:rsidR="001E39EC" w:rsidRPr="006404E7" w:rsidRDefault="001E39EC" w:rsidP="0019781D">
            <w:pPr>
              <w:jc w:val="both"/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 xml:space="preserve">5. </w:t>
            </w:r>
            <w:r w:rsidRPr="006404E7">
              <w:rPr>
                <w:rFonts w:cs="Times New Roman"/>
                <w:sz w:val="22"/>
              </w:rPr>
              <w:t xml:space="preserve"> </w:t>
            </w:r>
            <w:r w:rsidR="00223115" w:rsidRPr="006404E7">
              <w:rPr>
                <w:rFonts w:cs="Times New Roman"/>
                <w:sz w:val="22"/>
              </w:rPr>
              <w:t xml:space="preserve"> Project Background: The </w:t>
            </w:r>
            <w:r w:rsidR="006F6122">
              <w:rPr>
                <w:rFonts w:cs="Times New Roman"/>
                <w:sz w:val="22"/>
              </w:rPr>
              <w:t>Mongolia</w:t>
            </w:r>
            <w:r w:rsidR="00223115" w:rsidRPr="006404E7">
              <w:rPr>
                <w:rFonts w:cs="Times New Roman"/>
                <w:sz w:val="22"/>
              </w:rPr>
              <w:t xml:space="preserve"> Employment Support Project </w:t>
            </w:r>
            <w:r w:rsidR="006F6122">
              <w:rPr>
                <w:rFonts w:cs="Times New Roman"/>
                <w:sz w:val="22"/>
              </w:rPr>
              <w:t>aims</w:t>
            </w:r>
            <w:r w:rsidR="00223115" w:rsidRPr="006404E7">
              <w:rPr>
                <w:rFonts w:cs="Times New Roman"/>
                <w:sz w:val="22"/>
              </w:rPr>
              <w:t xml:space="preserve"> to provide jobseekers and micro-entrepreneurs in Mongolia with improved access to labor market opportunities.  The project consists of three components. Component 1 supports a comprehensive realignment of the current public employment service system to serve greater numbers of employers and jobseekers in a more client-driven service, with greater collaboration with private intermediation services. Component 2 strengthens the design, relevance, and demand orientation of select active labor market programs. Component 3 improves the quality of and access to labor market reporting and analysis to help institutional and non</w:t>
            </w:r>
            <w:r w:rsidR="006476C2" w:rsidRPr="006404E7">
              <w:rPr>
                <w:rFonts w:cs="Times New Roman"/>
                <w:sz w:val="22"/>
              </w:rPr>
              <w:t>-</w:t>
            </w:r>
            <w:r w:rsidR="00223115" w:rsidRPr="006404E7">
              <w:rPr>
                <w:rFonts w:cs="Times New Roman"/>
                <w:sz w:val="22"/>
              </w:rPr>
              <w:t>institutional clients make more informed decisions and provides support for strengthening M&amp;E and project management.</w:t>
            </w:r>
          </w:p>
        </w:tc>
      </w:tr>
    </w:tbl>
    <w:p w14:paraId="349B697A" w14:textId="77777777" w:rsidR="004759F3" w:rsidRPr="006404E7" w:rsidRDefault="004759F3" w:rsidP="004759F3">
      <w:pPr>
        <w:spacing w:after="0" w:line="240" w:lineRule="auto"/>
        <w:rPr>
          <w:rFonts w:cs="Times New Roman"/>
          <w:b/>
          <w:sz w:val="22"/>
        </w:rPr>
      </w:pPr>
    </w:p>
    <w:p w14:paraId="3CCC746A" w14:textId="4BBA2564" w:rsidR="00C725FC" w:rsidRPr="006404E7" w:rsidRDefault="004759F3" w:rsidP="004759F3">
      <w:pPr>
        <w:spacing w:after="0" w:line="240" w:lineRule="auto"/>
        <w:rPr>
          <w:rFonts w:cs="Times New Roman"/>
          <w:b/>
          <w:sz w:val="22"/>
        </w:rPr>
      </w:pPr>
      <w:r w:rsidRPr="006404E7">
        <w:rPr>
          <w:rFonts w:cs="Times New Roman"/>
          <w:b/>
          <w:sz w:val="22"/>
        </w:rPr>
        <w:t>B. FUNCTIONS</w:t>
      </w:r>
    </w:p>
    <w:p w14:paraId="3D2DC48E" w14:textId="77777777" w:rsidR="009E711B" w:rsidRPr="006404E7" w:rsidRDefault="009E711B" w:rsidP="004759F3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759F3" w:rsidRPr="006404E7" w14:paraId="60F42EF3" w14:textId="77777777" w:rsidTr="00AD76D1">
        <w:trPr>
          <w:trHeight w:val="1471"/>
        </w:trPr>
        <w:tc>
          <w:tcPr>
            <w:tcW w:w="3145" w:type="dxa"/>
            <w:vAlign w:val="center"/>
          </w:tcPr>
          <w:p w14:paraId="1F75D13E" w14:textId="386AF1C1" w:rsidR="004759F3" w:rsidRPr="006404E7" w:rsidRDefault="004759F3" w:rsidP="00626650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</w:rPr>
              <w:t xml:space="preserve">Key </w:t>
            </w:r>
            <w:r w:rsidR="00626650" w:rsidRPr="006404E7">
              <w:rPr>
                <w:rFonts w:cs="Times New Roman"/>
                <w:sz w:val="22"/>
              </w:rPr>
              <w:t>duties</w:t>
            </w:r>
            <w:r w:rsidRPr="006404E7">
              <w:rPr>
                <w:rFonts w:cs="Times New Roman"/>
                <w:sz w:val="22"/>
              </w:rPr>
              <w:t xml:space="preserve"> of this position: </w:t>
            </w:r>
          </w:p>
        </w:tc>
        <w:tc>
          <w:tcPr>
            <w:tcW w:w="6205" w:type="dxa"/>
          </w:tcPr>
          <w:p w14:paraId="388CE4A9" w14:textId="58BBECA2" w:rsidR="004759F3" w:rsidRPr="006404E7" w:rsidRDefault="00BD57BF" w:rsidP="00141178">
            <w:pPr>
              <w:pStyle w:val="ListParagraph"/>
              <w:numPr>
                <w:ilvl w:val="0"/>
                <w:numId w:val="37"/>
              </w:numPr>
              <w:ind w:left="248" w:hanging="270"/>
              <w:jc w:val="both"/>
              <w:rPr>
                <w:rFonts w:ascii="Times New Roman" w:eastAsiaTheme="minorEastAsia" w:hAnsi="Times New Roman"/>
                <w:u w:val="single"/>
              </w:rPr>
            </w:pPr>
            <w:r w:rsidRPr="006404E7">
              <w:rPr>
                <w:rFonts w:ascii="Times New Roman" w:eastAsiaTheme="minorEastAsia" w:hAnsi="Times New Roman"/>
              </w:rPr>
              <w:t xml:space="preserve">The </w:t>
            </w:r>
            <w:r w:rsidR="00141178" w:rsidRPr="006404E7">
              <w:rPr>
                <w:rFonts w:ascii="Times New Roman" w:eastAsiaTheme="minorEastAsia" w:hAnsi="Times New Roman"/>
              </w:rPr>
              <w:t xml:space="preserve">Labor Market Officer </w:t>
            </w:r>
            <w:r w:rsidRPr="006404E7">
              <w:rPr>
                <w:rFonts w:ascii="Times New Roman" w:eastAsiaTheme="minorEastAsia" w:hAnsi="Times New Roman"/>
              </w:rPr>
              <w:t xml:space="preserve">(LMO) will be </w:t>
            </w:r>
            <w:r w:rsidR="00141178" w:rsidRPr="006404E7">
              <w:rPr>
                <w:rFonts w:ascii="Times New Roman" w:eastAsiaTheme="minorEastAsia" w:hAnsi="Times New Roman"/>
              </w:rPr>
              <w:t>act</w:t>
            </w:r>
            <w:r w:rsidRPr="006404E7">
              <w:rPr>
                <w:rFonts w:ascii="Times New Roman" w:eastAsiaTheme="minorEastAsia" w:hAnsi="Times New Roman"/>
              </w:rPr>
              <w:t>ing</w:t>
            </w:r>
            <w:r w:rsidR="00141178" w:rsidRPr="006404E7">
              <w:rPr>
                <w:rFonts w:ascii="Times New Roman" w:eastAsiaTheme="minorEastAsia" w:hAnsi="Times New Roman"/>
              </w:rPr>
              <w:t xml:space="preserve"> as the main </w:t>
            </w:r>
            <w:r w:rsidR="006F6122">
              <w:rPr>
                <w:rFonts w:ascii="Times New Roman" w:eastAsiaTheme="minorEastAsia" w:hAnsi="Times New Roman"/>
              </w:rPr>
              <w:t>technical focal point</w:t>
            </w:r>
            <w:r w:rsidR="00141178" w:rsidRPr="006404E7">
              <w:rPr>
                <w:rFonts w:ascii="Times New Roman" w:eastAsiaTheme="minorEastAsia" w:hAnsi="Times New Roman"/>
              </w:rPr>
              <w:t xml:space="preserve"> in the </w:t>
            </w:r>
            <w:r w:rsidR="006F6122">
              <w:rPr>
                <w:rFonts w:ascii="Times New Roman" w:eastAsiaTheme="minorEastAsia" w:hAnsi="Times New Roman"/>
              </w:rPr>
              <w:t>Project Implementation unit (</w:t>
            </w:r>
            <w:r w:rsidR="00141178" w:rsidRPr="006404E7">
              <w:rPr>
                <w:rFonts w:ascii="Times New Roman" w:eastAsiaTheme="minorEastAsia" w:hAnsi="Times New Roman"/>
              </w:rPr>
              <w:t>P</w:t>
            </w:r>
            <w:r w:rsidR="00265B29" w:rsidRPr="006404E7">
              <w:rPr>
                <w:rFonts w:ascii="Times New Roman" w:eastAsiaTheme="minorEastAsia" w:hAnsi="Times New Roman"/>
              </w:rPr>
              <w:t>IU</w:t>
            </w:r>
            <w:r w:rsidR="006F6122">
              <w:rPr>
                <w:rFonts w:ascii="Times New Roman" w:eastAsiaTheme="minorEastAsia" w:hAnsi="Times New Roman"/>
              </w:rPr>
              <w:t>)</w:t>
            </w:r>
            <w:r w:rsidR="006F6122" w:rsidRPr="006404E7">
              <w:rPr>
                <w:rFonts w:ascii="Times New Roman" w:eastAsiaTheme="minorEastAsia" w:hAnsi="Times New Roman"/>
              </w:rPr>
              <w:t xml:space="preserve"> </w:t>
            </w:r>
            <w:r w:rsidR="006F6122">
              <w:rPr>
                <w:rFonts w:ascii="Times New Roman" w:eastAsiaTheme="minorEastAsia" w:hAnsi="Times New Roman"/>
              </w:rPr>
              <w:t>for</w:t>
            </w:r>
            <w:r w:rsidR="006F6122" w:rsidRPr="006404E7">
              <w:rPr>
                <w:rFonts w:ascii="Times New Roman" w:eastAsiaTheme="minorEastAsia" w:hAnsi="Times New Roman"/>
              </w:rPr>
              <w:t xml:space="preserve"> </w:t>
            </w:r>
            <w:r w:rsidR="00141178" w:rsidRPr="006404E7">
              <w:rPr>
                <w:rFonts w:ascii="Times New Roman" w:eastAsiaTheme="minorEastAsia" w:hAnsi="Times New Roman"/>
              </w:rPr>
              <w:t>the</w:t>
            </w:r>
            <w:r w:rsidR="006F6122">
              <w:rPr>
                <w:rFonts w:ascii="Times New Roman" w:eastAsiaTheme="minorEastAsia" w:hAnsi="Times New Roman"/>
              </w:rPr>
              <w:t xml:space="preserve"> effective</w:t>
            </w:r>
            <w:r w:rsidR="00141178" w:rsidRPr="006404E7">
              <w:rPr>
                <w:rFonts w:ascii="Times New Roman" w:eastAsiaTheme="minorEastAsia" w:hAnsi="Times New Roman"/>
              </w:rPr>
              <w:t xml:space="preserve"> i</w:t>
            </w:r>
            <w:r w:rsidR="00265B29" w:rsidRPr="006404E7">
              <w:rPr>
                <w:rFonts w:ascii="Times New Roman" w:eastAsiaTheme="minorEastAsia" w:hAnsi="Times New Roman"/>
              </w:rPr>
              <w:t xml:space="preserve">mplementation </w:t>
            </w:r>
            <w:r w:rsidRPr="006404E7">
              <w:rPr>
                <w:rFonts w:ascii="Times New Roman" w:eastAsiaTheme="minorEastAsia" w:hAnsi="Times New Roman"/>
              </w:rPr>
              <w:t>of the</w:t>
            </w:r>
            <w:r w:rsidR="006F6122">
              <w:rPr>
                <w:rFonts w:ascii="Times New Roman" w:eastAsiaTheme="minorEastAsia" w:hAnsi="Times New Roman"/>
              </w:rPr>
              <w:t xml:space="preserve"> project’s</w:t>
            </w:r>
            <w:r w:rsidRPr="006404E7">
              <w:rPr>
                <w:rFonts w:ascii="Times New Roman" w:eastAsiaTheme="minorEastAsia" w:hAnsi="Times New Roman"/>
              </w:rPr>
              <w:t xml:space="preserve"> </w:t>
            </w:r>
            <w:r w:rsidR="00265B29" w:rsidRPr="006404E7">
              <w:rPr>
                <w:rFonts w:ascii="Times New Roman" w:eastAsiaTheme="minorEastAsia" w:hAnsi="Times New Roman"/>
              </w:rPr>
              <w:t xml:space="preserve">component 2 </w:t>
            </w:r>
            <w:r w:rsidRPr="006404E7">
              <w:rPr>
                <w:rFonts w:ascii="Times New Roman" w:eastAsiaTheme="minorEastAsia" w:hAnsi="Times New Roman"/>
              </w:rPr>
              <w:t>“</w:t>
            </w:r>
            <w:r w:rsidR="00141178" w:rsidRPr="006404E7">
              <w:rPr>
                <w:rFonts w:ascii="Times New Roman" w:eastAsiaTheme="minorEastAsia" w:hAnsi="Times New Roman"/>
              </w:rPr>
              <w:t>Strengthening select labor market programs</w:t>
            </w:r>
            <w:r w:rsidRPr="006404E7">
              <w:rPr>
                <w:rFonts w:ascii="Times New Roman" w:eastAsiaTheme="minorEastAsia" w:hAnsi="Times New Roman"/>
              </w:rPr>
              <w:t>”</w:t>
            </w:r>
            <w:r w:rsidR="00141178" w:rsidRPr="006404E7">
              <w:rPr>
                <w:rFonts w:ascii="Times New Roman" w:eastAsiaTheme="minorEastAsia" w:hAnsi="Times New Roman"/>
              </w:rPr>
              <w:t xml:space="preserve">. </w:t>
            </w:r>
          </w:p>
          <w:p w14:paraId="03409DD9" w14:textId="7B11B718" w:rsidR="00695904" w:rsidRPr="006404E7" w:rsidRDefault="00BD57BF" w:rsidP="000C1796">
            <w:pPr>
              <w:pStyle w:val="ListParagraph"/>
              <w:numPr>
                <w:ilvl w:val="0"/>
                <w:numId w:val="37"/>
              </w:numPr>
              <w:ind w:left="248" w:hanging="270"/>
              <w:jc w:val="both"/>
              <w:rPr>
                <w:rFonts w:ascii="Times New Roman" w:eastAsiaTheme="minorEastAsia" w:hAnsi="Times New Roman"/>
                <w:u w:val="single"/>
              </w:rPr>
            </w:pPr>
            <w:r w:rsidRPr="006404E7">
              <w:rPr>
                <w:rFonts w:ascii="Times New Roman" w:eastAsiaTheme="minorEastAsia" w:hAnsi="Times New Roman"/>
              </w:rPr>
              <w:t xml:space="preserve">The LMO </w:t>
            </w:r>
            <w:r w:rsidR="00265B29" w:rsidRPr="006404E7">
              <w:rPr>
                <w:rFonts w:ascii="Times New Roman" w:eastAsiaTheme="minorEastAsia" w:hAnsi="Times New Roman"/>
                <w:lang w:val="mn-MN"/>
              </w:rPr>
              <w:t xml:space="preserve">will </w:t>
            </w:r>
            <w:r w:rsidRPr="006404E7">
              <w:rPr>
                <w:rFonts w:ascii="Times New Roman" w:eastAsiaTheme="minorEastAsia" w:hAnsi="Times New Roman"/>
              </w:rPr>
              <w:t xml:space="preserve">be </w:t>
            </w:r>
            <w:r w:rsidR="00265B29" w:rsidRPr="006404E7">
              <w:rPr>
                <w:rFonts w:ascii="Times New Roman" w:eastAsiaTheme="minorEastAsia" w:hAnsi="Times New Roman"/>
                <w:lang w:val="mn-MN"/>
              </w:rPr>
              <w:t>act</w:t>
            </w:r>
            <w:proofErr w:type="spellStart"/>
            <w:r w:rsidRPr="006404E7">
              <w:rPr>
                <w:rFonts w:ascii="Times New Roman" w:eastAsiaTheme="minorEastAsia" w:hAnsi="Times New Roman"/>
              </w:rPr>
              <w:t>ing</w:t>
            </w:r>
            <w:proofErr w:type="spellEnd"/>
            <w:r w:rsidR="006F4008" w:rsidRPr="006404E7">
              <w:rPr>
                <w:rFonts w:ascii="Times New Roman" w:eastAsiaTheme="minorEastAsia" w:hAnsi="Times New Roman"/>
                <w:lang w:val="mn-MN"/>
              </w:rPr>
              <w:t xml:space="preserve"> as </w:t>
            </w:r>
            <w:r w:rsidRPr="006404E7">
              <w:rPr>
                <w:rFonts w:ascii="Times New Roman" w:eastAsiaTheme="minorEastAsia" w:hAnsi="Times New Roman"/>
              </w:rPr>
              <w:t xml:space="preserve">the </w:t>
            </w:r>
            <w:r w:rsidR="00265B29" w:rsidRPr="006404E7">
              <w:rPr>
                <w:rFonts w:ascii="Times New Roman" w:eastAsiaTheme="minorEastAsia" w:hAnsi="Times New Roman"/>
                <w:lang w:val="mn-MN"/>
              </w:rPr>
              <w:t xml:space="preserve">main technical </w:t>
            </w:r>
            <w:r w:rsidR="006F6122">
              <w:rPr>
                <w:rFonts w:ascii="Times New Roman" w:eastAsiaTheme="minorEastAsia" w:hAnsi="Times New Roman"/>
              </w:rPr>
              <w:t xml:space="preserve">focal </w:t>
            </w:r>
            <w:r w:rsidR="00265B29" w:rsidRPr="006404E7">
              <w:rPr>
                <w:rFonts w:ascii="Times New Roman" w:eastAsiaTheme="minorEastAsia" w:hAnsi="Times New Roman"/>
                <w:lang w:val="mn-MN"/>
              </w:rPr>
              <w:t xml:space="preserve">point </w:t>
            </w:r>
            <w:r w:rsidR="00856928" w:rsidRPr="006404E7">
              <w:rPr>
                <w:rFonts w:ascii="Times New Roman" w:eastAsiaTheme="minorEastAsia" w:hAnsi="Times New Roman"/>
              </w:rPr>
              <w:t xml:space="preserve">for the </w:t>
            </w:r>
            <w:r w:rsidR="006F6122">
              <w:rPr>
                <w:rFonts w:ascii="Times New Roman" w:eastAsiaTheme="minorEastAsia" w:hAnsi="Times New Roman"/>
              </w:rPr>
              <w:t>effective implementation of</w:t>
            </w:r>
            <w:r w:rsidR="00856928" w:rsidRPr="006404E7">
              <w:rPr>
                <w:rFonts w:ascii="Times New Roman" w:eastAsiaTheme="minorEastAsia" w:hAnsi="Times New Roman"/>
              </w:rPr>
              <w:t xml:space="preserve"> </w:t>
            </w:r>
            <w:r w:rsidR="00265B29" w:rsidRPr="006404E7">
              <w:rPr>
                <w:rFonts w:ascii="Times New Roman" w:eastAsiaTheme="minorEastAsia" w:hAnsi="Times New Roman"/>
                <w:lang w:val="mn-MN"/>
              </w:rPr>
              <w:t>sub-component 3.1</w:t>
            </w:r>
            <w:r w:rsidR="006F4008" w:rsidRPr="006404E7">
              <w:rPr>
                <w:rFonts w:ascii="Times New Roman" w:eastAsiaTheme="minorEastAsia" w:hAnsi="Times New Roman"/>
                <w:lang w:val="mn-MN"/>
              </w:rPr>
              <w:t xml:space="preserve"> </w:t>
            </w:r>
            <w:r w:rsidR="00856928" w:rsidRPr="006404E7">
              <w:rPr>
                <w:rFonts w:ascii="Times New Roman" w:eastAsiaTheme="minorEastAsia" w:hAnsi="Times New Roman"/>
              </w:rPr>
              <w:t>“</w:t>
            </w:r>
            <w:r w:rsidR="000C1796" w:rsidRPr="006404E7">
              <w:rPr>
                <w:rFonts w:ascii="Times New Roman" w:eastAsiaTheme="minorEastAsia" w:hAnsi="Times New Roman"/>
              </w:rPr>
              <w:t>Labor market monitoring and analysis</w:t>
            </w:r>
            <w:r w:rsidR="00856928" w:rsidRPr="006404E7">
              <w:rPr>
                <w:rFonts w:ascii="Times New Roman" w:eastAsiaTheme="minorEastAsia" w:hAnsi="Times New Roman"/>
              </w:rPr>
              <w:t>”</w:t>
            </w:r>
            <w:r w:rsidR="000C1796" w:rsidRPr="006404E7">
              <w:rPr>
                <w:rFonts w:ascii="Times New Roman" w:eastAsiaTheme="minorEastAsia" w:hAnsi="Times New Roman"/>
              </w:rPr>
              <w:t>.</w:t>
            </w:r>
          </w:p>
        </w:tc>
      </w:tr>
      <w:tr w:rsidR="00670AD1" w:rsidRPr="006404E7" w14:paraId="10805244" w14:textId="77777777" w:rsidTr="00691ECE">
        <w:tc>
          <w:tcPr>
            <w:tcW w:w="9350" w:type="dxa"/>
            <w:gridSpan w:val="2"/>
          </w:tcPr>
          <w:p w14:paraId="678911E4" w14:textId="71AA08E7" w:rsidR="00670AD1" w:rsidRPr="006404E7" w:rsidRDefault="000C4350" w:rsidP="00431D5A">
            <w:pPr>
              <w:rPr>
                <w:rFonts w:cs="Times New Roman"/>
                <w:sz w:val="22"/>
                <w:lang w:val="mn-MN"/>
              </w:rPr>
            </w:pPr>
            <w:r w:rsidRPr="006404E7">
              <w:rPr>
                <w:rStyle w:val="apple-style-span"/>
                <w:rFonts w:cs="Times New Roman"/>
                <w:b/>
                <w:sz w:val="22"/>
              </w:rPr>
              <w:t xml:space="preserve">Responsibilities </w:t>
            </w:r>
            <w:r w:rsidR="00856928" w:rsidRPr="006404E7">
              <w:rPr>
                <w:rStyle w:val="apple-style-span"/>
                <w:rFonts w:cs="Times New Roman"/>
                <w:b/>
                <w:sz w:val="22"/>
              </w:rPr>
              <w:t xml:space="preserve">and tasks </w:t>
            </w:r>
            <w:r w:rsidR="00670AD1" w:rsidRPr="006404E7">
              <w:rPr>
                <w:rStyle w:val="apple-style-span"/>
                <w:rFonts w:cs="Times New Roman"/>
                <w:b/>
                <w:sz w:val="22"/>
              </w:rPr>
              <w:t xml:space="preserve">to be </w:t>
            </w:r>
            <w:r w:rsidR="00856928" w:rsidRPr="006404E7">
              <w:rPr>
                <w:rStyle w:val="apple-style-span"/>
                <w:rFonts w:cs="Times New Roman"/>
                <w:b/>
                <w:sz w:val="22"/>
              </w:rPr>
              <w:t>p</w:t>
            </w:r>
            <w:r w:rsidR="00844F22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>erformed</w:t>
            </w:r>
            <w:r w:rsidR="00D476E7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="0065103F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>within</w:t>
            </w:r>
            <w:r w:rsidR="0065103F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="00856928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the </w:t>
            </w:r>
            <w:r w:rsidR="00837B3F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>key duty 1</w:t>
            </w:r>
            <w:r w:rsidR="00670AD1" w:rsidRPr="006404E7">
              <w:rPr>
                <w:rFonts w:cs="Times New Roman"/>
                <w:b/>
                <w:sz w:val="22"/>
              </w:rPr>
              <w:t>:</w:t>
            </w:r>
          </w:p>
        </w:tc>
      </w:tr>
      <w:tr w:rsidR="00F26EE4" w:rsidRPr="006404E7" w14:paraId="7BAAFE15" w14:textId="77777777" w:rsidTr="005672A8">
        <w:tc>
          <w:tcPr>
            <w:tcW w:w="9350" w:type="dxa"/>
            <w:gridSpan w:val="2"/>
          </w:tcPr>
          <w:p w14:paraId="1462F2FB" w14:textId="1ABE9F20" w:rsidR="00007C3E" w:rsidRPr="006404E7" w:rsidRDefault="006F6122" w:rsidP="006C4784">
            <w:pPr>
              <w:pStyle w:val="ListParagraph"/>
              <w:numPr>
                <w:ilvl w:val="1"/>
                <w:numId w:val="42"/>
              </w:numPr>
              <w:rPr>
                <w:rFonts w:ascii="Times New Roman" w:eastAsiaTheme="minorEastAsia" w:hAnsi="Times New Roman"/>
                <w:lang w:val="mn-MN"/>
              </w:rPr>
            </w:pPr>
            <w:r w:rsidRPr="000E3363">
              <w:rPr>
                <w:rFonts w:ascii="Times New Roman" w:eastAsiaTheme="minorEastAsia" w:hAnsi="Times New Roman"/>
                <w:lang w:val="mn-MN"/>
              </w:rPr>
              <w:t>Manag</w:t>
            </w:r>
            <w:proofErr w:type="spellStart"/>
            <w:r w:rsidRPr="000E3363">
              <w:rPr>
                <w:rFonts w:ascii="Times New Roman" w:eastAsiaTheme="minorEastAsia" w:hAnsi="Times New Roman"/>
              </w:rPr>
              <w:t>ing</w:t>
            </w:r>
            <w:proofErr w:type="spellEnd"/>
            <w:r w:rsidRPr="000E3363">
              <w:rPr>
                <w:rFonts w:ascii="Times New Roman" w:eastAsiaTheme="minorEastAsia" w:hAnsi="Times New Roman"/>
              </w:rPr>
              <w:t xml:space="preserve"> </w:t>
            </w:r>
            <w:r w:rsidRPr="000E3363">
              <w:rPr>
                <w:rFonts w:ascii="Times New Roman" w:eastAsiaTheme="minorEastAsia" w:hAnsi="Times New Roman"/>
                <w:lang w:val="mn-MN"/>
              </w:rPr>
              <w:t xml:space="preserve">and </w:t>
            </w:r>
            <w:r w:rsidRPr="000E3363">
              <w:rPr>
                <w:rFonts w:ascii="Times New Roman" w:eastAsiaTheme="minorEastAsia" w:hAnsi="Times New Roman"/>
              </w:rPr>
              <w:t xml:space="preserve">supporting </w:t>
            </w:r>
            <w:r w:rsidRPr="000E3363">
              <w:rPr>
                <w:rFonts w:ascii="Times New Roman" w:eastAsiaTheme="minorEastAsia" w:hAnsi="Times New Roman"/>
                <w:lang w:val="mn-MN"/>
              </w:rPr>
              <w:t xml:space="preserve"> the successful administration and effective delivery of </w:t>
            </w:r>
            <w:r w:rsidRPr="000E3363">
              <w:rPr>
                <w:rFonts w:ascii="Times New Roman" w:eastAsiaTheme="minorEastAsia" w:hAnsi="Times New Roman"/>
              </w:rPr>
              <w:t xml:space="preserve">the </w:t>
            </w:r>
            <w:r>
              <w:rPr>
                <w:rFonts w:ascii="Times New Roman" w:eastAsiaTheme="minorEastAsia" w:hAnsi="Times New Roman"/>
              </w:rPr>
              <w:t xml:space="preserve">project’s </w:t>
            </w:r>
            <w:r w:rsidR="005117B1" w:rsidRPr="006404E7">
              <w:rPr>
                <w:rFonts w:ascii="Times New Roman" w:eastAsiaTheme="minorEastAsia" w:hAnsi="Times New Roman"/>
                <w:lang w:val="mn-MN"/>
              </w:rPr>
              <w:t>component 2</w:t>
            </w:r>
            <w:r w:rsidR="00007C3E" w:rsidRPr="006404E7">
              <w:rPr>
                <w:rFonts w:ascii="Times New Roman" w:eastAsiaTheme="minorEastAsia" w:hAnsi="Times New Roman"/>
                <w:lang w:val="mn-MN"/>
              </w:rPr>
              <w:t xml:space="preserve"> </w:t>
            </w:r>
            <w:r w:rsidR="00856928" w:rsidRPr="006404E7">
              <w:rPr>
                <w:rFonts w:ascii="Times New Roman" w:eastAsiaTheme="minorEastAsia" w:hAnsi="Times New Roman"/>
              </w:rPr>
              <w:t>“</w:t>
            </w:r>
            <w:r w:rsidR="00007C3E" w:rsidRPr="006404E7">
              <w:rPr>
                <w:rFonts w:ascii="Times New Roman" w:eastAsiaTheme="minorEastAsia" w:hAnsi="Times New Roman"/>
              </w:rPr>
              <w:t>Strengthening select labor market programs</w:t>
            </w:r>
            <w:r w:rsidR="00856928" w:rsidRPr="006404E7">
              <w:rPr>
                <w:rFonts w:ascii="Times New Roman" w:eastAsiaTheme="minorEastAsia" w:hAnsi="Times New Roman"/>
              </w:rPr>
              <w:t>”</w:t>
            </w:r>
            <w:r w:rsidR="00902B51" w:rsidRPr="006404E7">
              <w:rPr>
                <w:rFonts w:ascii="Times New Roman" w:eastAsiaTheme="minorEastAsia" w:hAnsi="Times New Roman"/>
              </w:rPr>
              <w:t>;</w:t>
            </w:r>
          </w:p>
          <w:p w14:paraId="1DE49A36" w14:textId="66723A39" w:rsidR="006404E7" w:rsidRDefault="00837B3F" w:rsidP="006404E7">
            <w:pPr>
              <w:numPr>
                <w:ilvl w:val="1"/>
                <w:numId w:val="42"/>
              </w:numPr>
              <w:spacing w:after="160" w:line="259" w:lineRule="auto"/>
              <w:contextualSpacing/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>Work</w:t>
            </w:r>
            <w:proofErr w:type="spellStart"/>
            <w:r w:rsidR="00856928" w:rsidRPr="006404E7">
              <w:rPr>
                <w:rFonts w:cs="Times New Roman"/>
                <w:sz w:val="22"/>
              </w:rPr>
              <w:t>ing</w:t>
            </w:r>
            <w:proofErr w:type="spellEnd"/>
            <w:r w:rsidR="00EC0835">
              <w:rPr>
                <w:rFonts w:cs="Times New Roman"/>
                <w:sz w:val="22"/>
              </w:rPr>
              <w:t xml:space="preserve"> </w:t>
            </w:r>
            <w:r w:rsidRPr="006404E7">
              <w:rPr>
                <w:rFonts w:cs="Times New Roman"/>
                <w:sz w:val="22"/>
                <w:lang w:val="mn-MN"/>
              </w:rPr>
              <w:t>close</w:t>
            </w:r>
            <w:proofErr w:type="spellStart"/>
            <w:r w:rsidR="00856928" w:rsidRPr="006404E7">
              <w:rPr>
                <w:rFonts w:cs="Times New Roman"/>
                <w:sz w:val="22"/>
              </w:rPr>
              <w:t>ly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with </w:t>
            </w:r>
            <w:r w:rsidR="00856928" w:rsidRPr="006404E7">
              <w:rPr>
                <w:rFonts w:cs="Times New Roman"/>
                <w:sz w:val="22"/>
              </w:rPr>
              <w:t xml:space="preserve">the </w:t>
            </w:r>
            <w:r w:rsidR="006F6122">
              <w:rPr>
                <w:rFonts w:cs="Times New Roman"/>
                <w:sz w:val="22"/>
              </w:rPr>
              <w:t>Employment Promotion Fund (</w:t>
            </w:r>
            <w:r w:rsidRPr="006404E7">
              <w:rPr>
                <w:rFonts w:cs="Times New Roman"/>
                <w:sz w:val="22"/>
                <w:lang w:val="mn-MN"/>
              </w:rPr>
              <w:t>EPF</w:t>
            </w:r>
            <w:r w:rsidR="006F6122">
              <w:rPr>
                <w:rFonts w:cs="Times New Roman"/>
                <w:sz w:val="22"/>
              </w:rPr>
              <w:t>)</w:t>
            </w:r>
            <w:r w:rsidRPr="006404E7">
              <w:rPr>
                <w:rFonts w:cs="Times New Roman"/>
                <w:sz w:val="22"/>
                <w:lang w:val="mn-MN"/>
              </w:rPr>
              <w:t xml:space="preserve"> and Labor and Social Welfare offices and </w:t>
            </w:r>
            <w:r w:rsidR="006404E7" w:rsidRPr="006404E7">
              <w:rPr>
                <w:rFonts w:cs="Times New Roman"/>
                <w:sz w:val="22"/>
              </w:rPr>
              <w:t>ensuring</w:t>
            </w:r>
            <w:r w:rsidR="00856928" w:rsidRPr="006404E7">
              <w:rPr>
                <w:rFonts w:cs="Times New Roman"/>
                <w:sz w:val="22"/>
              </w:rPr>
              <w:t xml:space="preserve"> the necessary</w:t>
            </w:r>
            <w:r w:rsidRPr="006404E7">
              <w:rPr>
                <w:rFonts w:cs="Times New Roman"/>
                <w:sz w:val="22"/>
                <w:lang w:val="mn-MN"/>
              </w:rPr>
              <w:t xml:space="preserve"> lin</w:t>
            </w:r>
            <w:r w:rsidR="00902B51" w:rsidRPr="006404E7">
              <w:rPr>
                <w:rFonts w:cs="Times New Roman"/>
                <w:sz w:val="22"/>
                <w:lang w:val="mn-MN"/>
              </w:rPr>
              <w:t xml:space="preserve">kages with </w:t>
            </w:r>
            <w:r w:rsidR="006F6122">
              <w:rPr>
                <w:rFonts w:cs="Times New Roman"/>
                <w:sz w:val="22"/>
              </w:rPr>
              <w:t>other</w:t>
            </w:r>
            <w:r w:rsidR="00902B51" w:rsidRPr="006404E7">
              <w:rPr>
                <w:rFonts w:cs="Times New Roman"/>
                <w:sz w:val="22"/>
                <w:lang w:val="mn-MN"/>
              </w:rPr>
              <w:t xml:space="preserve"> project </w:t>
            </w:r>
            <w:r w:rsidR="006F6122">
              <w:rPr>
                <w:rFonts w:cs="Times New Roman"/>
                <w:sz w:val="22"/>
              </w:rPr>
              <w:t xml:space="preserve">activities </w:t>
            </w:r>
            <w:r w:rsidR="00902B51" w:rsidRPr="006404E7">
              <w:rPr>
                <w:rFonts w:cs="Times New Roman"/>
                <w:sz w:val="22"/>
                <w:lang w:val="mn-MN"/>
              </w:rPr>
              <w:t xml:space="preserve">and </w:t>
            </w:r>
            <w:r w:rsidR="00856928" w:rsidRPr="006404E7">
              <w:rPr>
                <w:rFonts w:cs="Times New Roman"/>
                <w:sz w:val="22"/>
              </w:rPr>
              <w:t xml:space="preserve">timely information flow </w:t>
            </w:r>
            <w:r w:rsidR="009B5FDC" w:rsidRPr="006404E7">
              <w:rPr>
                <w:rFonts w:cs="Times New Roman"/>
                <w:sz w:val="22"/>
                <w:lang w:val="mn-MN"/>
              </w:rPr>
              <w:t>to the PIU;</w:t>
            </w:r>
            <w:r w:rsidR="00902B51" w:rsidRPr="006404E7">
              <w:rPr>
                <w:rFonts w:cs="Times New Roman"/>
                <w:sz w:val="22"/>
                <w:lang w:val="mn-MN"/>
              </w:rPr>
              <w:t xml:space="preserve"> </w:t>
            </w:r>
          </w:p>
          <w:p w14:paraId="442D997B" w14:textId="54598962" w:rsidR="00AD76D1" w:rsidRPr="006404E7" w:rsidRDefault="00AD76D1" w:rsidP="00AD76D1">
            <w:pPr>
              <w:numPr>
                <w:ilvl w:val="1"/>
                <w:numId w:val="42"/>
              </w:numPr>
              <w:spacing w:after="160" w:line="259" w:lineRule="auto"/>
              <w:contextualSpacing/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>Support</w:t>
            </w:r>
            <w:proofErr w:type="spellStart"/>
            <w:r w:rsidRPr="006404E7">
              <w:rPr>
                <w:rFonts w:cs="Times New Roman"/>
                <w:sz w:val="22"/>
              </w:rPr>
              <w:t>ing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and monitor</w:t>
            </w:r>
            <w:proofErr w:type="spellStart"/>
            <w:r w:rsidRPr="006404E7">
              <w:rPr>
                <w:rFonts w:cs="Times New Roman"/>
                <w:sz w:val="22"/>
              </w:rPr>
              <w:t>ing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the executing agancies during implementation of component 2</w:t>
            </w:r>
            <w:r w:rsidRPr="006404E7">
              <w:rPr>
                <w:rFonts w:cs="Times New Roman"/>
                <w:sz w:val="22"/>
              </w:rPr>
              <w:t xml:space="preserve"> in line with the relevant government regulations and </w:t>
            </w:r>
            <w:r w:rsidR="006F6122">
              <w:rPr>
                <w:rFonts w:cs="Times New Roman"/>
                <w:sz w:val="22"/>
              </w:rPr>
              <w:t>World Bank</w:t>
            </w:r>
            <w:r w:rsidR="006F6122" w:rsidRPr="006404E7">
              <w:rPr>
                <w:rFonts w:cs="Times New Roman"/>
                <w:sz w:val="22"/>
              </w:rPr>
              <w:t xml:space="preserve"> </w:t>
            </w:r>
            <w:r w:rsidR="006F6122">
              <w:rPr>
                <w:rFonts w:cs="Times New Roman"/>
                <w:sz w:val="22"/>
              </w:rPr>
              <w:t>(</w:t>
            </w:r>
            <w:r w:rsidRPr="006404E7">
              <w:rPr>
                <w:rFonts w:cs="Times New Roman"/>
                <w:sz w:val="22"/>
                <w:lang w:val="mn-MN"/>
              </w:rPr>
              <w:t>WB</w:t>
            </w:r>
            <w:r w:rsidR="006F6122">
              <w:rPr>
                <w:rFonts w:cs="Times New Roman"/>
                <w:sz w:val="22"/>
              </w:rPr>
              <w:t>)</w:t>
            </w:r>
            <w:r w:rsidRPr="006404E7">
              <w:rPr>
                <w:rFonts w:cs="Times New Roman"/>
                <w:sz w:val="22"/>
                <w:lang w:val="mn-MN"/>
              </w:rPr>
              <w:t xml:space="preserve"> guidance </w:t>
            </w:r>
            <w:r w:rsidRPr="006404E7">
              <w:rPr>
                <w:rFonts w:cs="Times New Roman"/>
                <w:sz w:val="22"/>
              </w:rPr>
              <w:t xml:space="preserve">where applicable;  </w:t>
            </w:r>
          </w:p>
          <w:p w14:paraId="596D3AB4" w14:textId="0E9193FF" w:rsidR="00EC0835" w:rsidRDefault="00763F11" w:rsidP="006404E7">
            <w:pPr>
              <w:numPr>
                <w:ilvl w:val="1"/>
                <w:numId w:val="42"/>
              </w:numPr>
              <w:spacing w:after="160" w:line="259" w:lineRule="auto"/>
              <w:contextualSpacing/>
              <w:rPr>
                <w:rFonts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  <w:lang w:val="mn-MN"/>
              </w:rPr>
              <w:t>Work</w:t>
            </w:r>
            <w:proofErr w:type="spellStart"/>
            <w:r w:rsidR="00856928" w:rsidRPr="006404E7">
              <w:rPr>
                <w:rFonts w:cs="Times New Roman"/>
                <w:sz w:val="22"/>
              </w:rPr>
              <w:t>ing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close</w:t>
            </w:r>
            <w:proofErr w:type="spellStart"/>
            <w:r w:rsidR="00856928" w:rsidRPr="006404E7">
              <w:rPr>
                <w:rFonts w:cs="Times New Roman"/>
                <w:sz w:val="22"/>
              </w:rPr>
              <w:t>ly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with selected consultants and support</w:t>
            </w:r>
            <w:proofErr w:type="spellStart"/>
            <w:r w:rsidR="00856928" w:rsidRPr="006404E7">
              <w:rPr>
                <w:rFonts w:cs="Times New Roman"/>
                <w:sz w:val="22"/>
              </w:rPr>
              <w:t>ing</w:t>
            </w:r>
            <w:proofErr w:type="spellEnd"/>
            <w:r w:rsidRPr="006404E7">
              <w:rPr>
                <w:rFonts w:cs="Times New Roman"/>
                <w:sz w:val="22"/>
                <w:lang w:val="mn-MN"/>
              </w:rPr>
              <w:t xml:space="preserve"> their day-to-day work, and </w:t>
            </w:r>
            <w:r w:rsidR="00856928" w:rsidRPr="006404E7">
              <w:rPr>
                <w:rFonts w:cs="Times New Roman"/>
                <w:sz w:val="22"/>
              </w:rPr>
              <w:t xml:space="preserve">coordinating with the relevant agencies to </w:t>
            </w:r>
            <w:r w:rsidR="006F6122">
              <w:rPr>
                <w:rFonts w:cs="Times New Roman"/>
                <w:sz w:val="22"/>
              </w:rPr>
              <w:t>monitor that their work</w:t>
            </w:r>
            <w:r w:rsidRPr="006404E7">
              <w:rPr>
                <w:rFonts w:cs="Times New Roman"/>
                <w:sz w:val="22"/>
                <w:lang w:val="mn-MN"/>
              </w:rPr>
              <w:t xml:space="preserve"> is meeting requirement</w:t>
            </w:r>
            <w:r w:rsidR="006F6122">
              <w:rPr>
                <w:rFonts w:cs="Times New Roman"/>
                <w:sz w:val="22"/>
              </w:rPr>
              <w:t>s</w:t>
            </w:r>
            <w:r w:rsidR="00856928" w:rsidRPr="006404E7">
              <w:rPr>
                <w:rFonts w:cs="Times New Roman"/>
                <w:sz w:val="22"/>
              </w:rPr>
              <w:t xml:space="preserve">; </w:t>
            </w:r>
          </w:p>
          <w:p w14:paraId="2B051059" w14:textId="5D68ABD7" w:rsidR="006404E7" w:rsidRPr="006404E7" w:rsidRDefault="006F6122" w:rsidP="006404E7">
            <w:pPr>
              <w:numPr>
                <w:ilvl w:val="1"/>
                <w:numId w:val="42"/>
              </w:numPr>
              <w:spacing w:after="160" w:line="259" w:lineRule="auto"/>
              <w:contextualSpacing/>
              <w:rPr>
                <w:rFonts w:cs="Times New Roman"/>
                <w:sz w:val="22"/>
                <w:lang w:val="mn-MN"/>
              </w:rPr>
            </w:pPr>
            <w:r>
              <w:rPr>
                <w:rFonts w:cs="Times New Roman"/>
                <w:sz w:val="22"/>
              </w:rPr>
              <w:t>S</w:t>
            </w:r>
            <w:r w:rsidR="00AD20FA" w:rsidRPr="006404E7">
              <w:rPr>
                <w:rFonts w:cs="Times New Roman"/>
                <w:sz w:val="22"/>
                <w:lang w:val="mn-MN"/>
              </w:rPr>
              <w:t>upport</w:t>
            </w:r>
            <w:proofErr w:type="spellStart"/>
            <w:r w:rsidR="00AD20FA" w:rsidRPr="006404E7">
              <w:rPr>
                <w:rFonts w:cs="Times New Roman"/>
                <w:sz w:val="22"/>
              </w:rPr>
              <w:t>ing</w:t>
            </w:r>
            <w:proofErr w:type="spellEnd"/>
            <w:r w:rsidR="00AD20FA" w:rsidRPr="006404E7">
              <w:rPr>
                <w:rFonts w:cs="Times New Roman"/>
                <w:sz w:val="22"/>
                <w:lang w:val="mn-MN"/>
              </w:rPr>
              <w:t xml:space="preserve"> the </w:t>
            </w:r>
            <w:r>
              <w:rPr>
                <w:rFonts w:cs="Times New Roman"/>
                <w:sz w:val="22"/>
              </w:rPr>
              <w:t xml:space="preserve">EPF and </w:t>
            </w:r>
            <w:r w:rsidR="00AD20FA" w:rsidRPr="006404E7">
              <w:rPr>
                <w:rFonts w:cs="Times New Roman"/>
                <w:sz w:val="22"/>
              </w:rPr>
              <w:t>relevant agencies in improving the</w:t>
            </w:r>
            <w:r>
              <w:rPr>
                <w:rFonts w:cs="Times New Roman"/>
                <w:sz w:val="22"/>
              </w:rPr>
              <w:t>ir</w:t>
            </w:r>
            <w:r w:rsidR="00AD20FA" w:rsidRPr="006404E7">
              <w:rPr>
                <w:rFonts w:cs="Times New Roman"/>
                <w:sz w:val="22"/>
              </w:rPr>
              <w:t xml:space="preserve"> existing monitoring and reporting systems </w:t>
            </w:r>
            <w:r w:rsidR="00AD76D1">
              <w:rPr>
                <w:rFonts w:cs="Times New Roman"/>
                <w:sz w:val="22"/>
              </w:rPr>
              <w:t>and ensuring</w:t>
            </w:r>
            <w:r>
              <w:rPr>
                <w:rFonts w:cs="Times New Roman"/>
                <w:sz w:val="22"/>
              </w:rPr>
              <w:t xml:space="preserve"> adequate monitoring of</w:t>
            </w:r>
            <w:r w:rsidR="00AD76D1">
              <w:rPr>
                <w:rFonts w:cs="Times New Roman"/>
                <w:sz w:val="22"/>
              </w:rPr>
              <w:t xml:space="preserve"> </w:t>
            </w:r>
            <w:r w:rsidR="00AD20FA" w:rsidRPr="006404E7">
              <w:rPr>
                <w:rFonts w:cs="Times New Roman"/>
                <w:sz w:val="22"/>
              </w:rPr>
              <w:t xml:space="preserve">the PDO and </w:t>
            </w:r>
            <w:r>
              <w:rPr>
                <w:rFonts w:cs="Times New Roman"/>
                <w:sz w:val="22"/>
              </w:rPr>
              <w:t>intermediate results</w:t>
            </w:r>
            <w:r w:rsidR="00AD20FA" w:rsidRPr="006404E7">
              <w:rPr>
                <w:rFonts w:cs="Times New Roman"/>
                <w:sz w:val="22"/>
              </w:rPr>
              <w:t xml:space="preserve"> indicators; </w:t>
            </w:r>
          </w:p>
          <w:p w14:paraId="2DA0DBF4" w14:textId="7960571C" w:rsidR="00DB4B30" w:rsidRPr="006404E7" w:rsidRDefault="006F6122" w:rsidP="00DB4B30">
            <w:pPr>
              <w:numPr>
                <w:ilvl w:val="1"/>
                <w:numId w:val="42"/>
              </w:numPr>
              <w:spacing w:after="160" w:line="259" w:lineRule="auto"/>
              <w:contextualSpacing/>
              <w:rPr>
                <w:rFonts w:eastAsia="Times New Roman" w:cs="Times New Roman"/>
                <w:sz w:val="22"/>
                <w:lang w:val="mn-MN"/>
              </w:rPr>
            </w:pPr>
            <w:r w:rsidRPr="006404E7">
              <w:rPr>
                <w:rFonts w:cs="Times New Roman"/>
                <w:sz w:val="22"/>
              </w:rPr>
              <w:t xml:space="preserve">In collaboration with the M&amp;E Officer, </w:t>
            </w:r>
            <w:r>
              <w:rPr>
                <w:rFonts w:cs="Times New Roman"/>
                <w:sz w:val="22"/>
              </w:rPr>
              <w:t xml:space="preserve">monitoring the implementation progress of component 2, </w:t>
            </w:r>
            <w:r w:rsidR="00DB4B30" w:rsidRPr="006404E7">
              <w:rPr>
                <w:rFonts w:eastAsia="Times New Roman" w:cs="Times New Roman"/>
                <w:sz w:val="22"/>
              </w:rPr>
              <w:t>preparing progress reports as required and proactively addressing implementation issues</w:t>
            </w:r>
            <w:r w:rsidR="00EC0835">
              <w:rPr>
                <w:rFonts w:eastAsia="Times New Roman" w:cs="Times New Roman"/>
                <w:sz w:val="22"/>
              </w:rPr>
              <w:t xml:space="preserve">; </w:t>
            </w:r>
            <w:r w:rsidR="00DB4B30" w:rsidRPr="006404E7">
              <w:rPr>
                <w:rFonts w:eastAsia="Times New Roman" w:cs="Times New Roman"/>
                <w:sz w:val="22"/>
              </w:rPr>
              <w:t xml:space="preserve"> </w:t>
            </w:r>
          </w:p>
          <w:p w14:paraId="22DE33A4" w14:textId="4FDFD913" w:rsidR="00AD76D1" w:rsidRPr="0065103F" w:rsidRDefault="00BD57BF" w:rsidP="006404E7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Times New Roman"/>
                <w:sz w:val="22"/>
                <w:lang w:val="mn-MN"/>
              </w:rPr>
            </w:pPr>
            <w:r w:rsidRPr="0065103F">
              <w:rPr>
                <w:rFonts w:cs="Times New Roman"/>
                <w:sz w:val="22"/>
              </w:rPr>
              <w:t xml:space="preserve">Ensuring the adherence to environmental and social safeguards policies in </w:t>
            </w:r>
            <w:r w:rsidR="006F6122" w:rsidRPr="0065103F">
              <w:rPr>
                <w:rFonts w:cs="Times New Roman"/>
                <w:sz w:val="22"/>
              </w:rPr>
              <w:t xml:space="preserve">the </w:t>
            </w:r>
            <w:r w:rsidRPr="0065103F">
              <w:rPr>
                <w:rFonts w:cs="Times New Roman"/>
                <w:sz w:val="22"/>
              </w:rPr>
              <w:t xml:space="preserve">implementation of the </w:t>
            </w:r>
            <w:r w:rsidRPr="006F6122">
              <w:rPr>
                <w:rFonts w:cs="Times New Roman"/>
                <w:sz w:val="22"/>
              </w:rPr>
              <w:t xml:space="preserve">component </w:t>
            </w:r>
            <w:r w:rsidR="006F6122" w:rsidRPr="006F6122">
              <w:rPr>
                <w:rFonts w:cs="Times New Roman"/>
                <w:sz w:val="22"/>
              </w:rPr>
              <w:t xml:space="preserve">2 </w:t>
            </w:r>
            <w:r w:rsidRPr="006F6122">
              <w:rPr>
                <w:rFonts w:cs="Times New Roman"/>
                <w:sz w:val="22"/>
              </w:rPr>
              <w:t xml:space="preserve">activities by effectively supporting, training and mentoring </w:t>
            </w:r>
            <w:r w:rsidR="00DB4B30" w:rsidRPr="006F6122">
              <w:rPr>
                <w:rFonts w:cs="Times New Roman"/>
                <w:sz w:val="22"/>
              </w:rPr>
              <w:t>relevant staff</w:t>
            </w:r>
            <w:r w:rsidR="006F6122" w:rsidRPr="006F6122">
              <w:rPr>
                <w:rFonts w:cs="Times New Roman"/>
                <w:sz w:val="22"/>
              </w:rPr>
              <w:t xml:space="preserve"> </w:t>
            </w:r>
            <w:r w:rsidR="006F6122" w:rsidRPr="00926D44">
              <w:rPr>
                <w:sz w:val="22"/>
              </w:rPr>
              <w:t>on environmental and social safeguards and regularly monitoring the practical application of the Environmental and Social Management Framework on the ground</w:t>
            </w:r>
            <w:r w:rsidR="00DB4B30" w:rsidRPr="0065103F">
              <w:rPr>
                <w:rFonts w:cs="Times New Roman"/>
                <w:sz w:val="22"/>
              </w:rPr>
              <w:t xml:space="preserve">; </w:t>
            </w:r>
          </w:p>
          <w:p w14:paraId="3AE198AD" w14:textId="0DCBB32F" w:rsidR="00BD57BF" w:rsidRPr="006404E7" w:rsidRDefault="006F6122" w:rsidP="006404E7">
            <w:pPr>
              <w:numPr>
                <w:ilvl w:val="1"/>
                <w:numId w:val="42"/>
              </w:numPr>
              <w:contextualSpacing/>
              <w:rPr>
                <w:rFonts w:eastAsia="Times New Roman" w:cs="Times New Roman"/>
                <w:sz w:val="22"/>
                <w:lang w:val="mn-MN" w:eastAsia="en-US"/>
              </w:rPr>
            </w:pPr>
            <w:r>
              <w:rPr>
                <w:rFonts w:cs="Times New Roman"/>
                <w:sz w:val="22"/>
              </w:rPr>
              <w:t>Performing any other</w:t>
            </w:r>
            <w:r w:rsidR="00DB4B30" w:rsidRPr="006404E7">
              <w:rPr>
                <w:rFonts w:eastAsiaTheme="minorHAnsi" w:cs="Times New Roman"/>
                <w:sz w:val="22"/>
              </w:rPr>
              <w:t xml:space="preserve"> tasks as </w:t>
            </w:r>
            <w:r>
              <w:rPr>
                <w:rFonts w:eastAsiaTheme="minorHAnsi" w:cs="Times New Roman"/>
                <w:sz w:val="22"/>
              </w:rPr>
              <w:t xml:space="preserve">reasonably </w:t>
            </w:r>
            <w:r w:rsidR="00DB4B30" w:rsidRPr="006404E7">
              <w:rPr>
                <w:rFonts w:eastAsiaTheme="minorHAnsi" w:cs="Times New Roman"/>
                <w:sz w:val="22"/>
              </w:rPr>
              <w:t>assigned by the Project Coordinator</w:t>
            </w:r>
            <w:r>
              <w:rPr>
                <w:rFonts w:eastAsiaTheme="minorHAnsi" w:cs="Times New Roman"/>
                <w:sz w:val="22"/>
              </w:rPr>
              <w:t>.</w:t>
            </w:r>
          </w:p>
        </w:tc>
      </w:tr>
      <w:tr w:rsidR="00AF7A20" w:rsidRPr="006404E7" w14:paraId="63095602" w14:textId="77777777" w:rsidTr="00AF7A20">
        <w:tc>
          <w:tcPr>
            <w:tcW w:w="9350" w:type="dxa"/>
            <w:gridSpan w:val="2"/>
          </w:tcPr>
          <w:p w14:paraId="1CE6F31D" w14:textId="5AA5D5CF" w:rsidR="00AF7A20" w:rsidRPr="006404E7" w:rsidRDefault="000C4350" w:rsidP="000605D8">
            <w:pPr>
              <w:rPr>
                <w:rFonts w:cs="Times New Roman"/>
                <w:sz w:val="22"/>
                <w:lang w:val="mn-MN"/>
              </w:rPr>
            </w:pPr>
            <w:r w:rsidRPr="006404E7">
              <w:rPr>
                <w:rStyle w:val="apple-style-span"/>
                <w:rFonts w:cs="Times New Roman"/>
                <w:b/>
                <w:sz w:val="22"/>
              </w:rPr>
              <w:lastRenderedPageBreak/>
              <w:t>Responsibilities</w:t>
            </w:r>
            <w:r w:rsidR="00DB4B30" w:rsidRPr="006404E7">
              <w:rPr>
                <w:rStyle w:val="apple-style-span"/>
                <w:rFonts w:cs="Times New Roman"/>
                <w:b/>
                <w:sz w:val="22"/>
              </w:rPr>
              <w:t xml:space="preserve"> and tasks</w:t>
            </w:r>
            <w:r w:rsidRPr="006404E7">
              <w:rPr>
                <w:rStyle w:val="apple-style-span"/>
                <w:rFonts w:cs="Times New Roman"/>
                <w:b/>
                <w:sz w:val="22"/>
              </w:rPr>
              <w:t xml:space="preserve"> </w:t>
            </w:r>
            <w:r w:rsidR="00AF7A20" w:rsidRPr="006404E7">
              <w:rPr>
                <w:rStyle w:val="apple-style-span"/>
                <w:rFonts w:cs="Times New Roman"/>
                <w:b/>
                <w:sz w:val="22"/>
              </w:rPr>
              <w:t xml:space="preserve">to be </w:t>
            </w:r>
            <w:r w:rsidR="00DB4B30" w:rsidRPr="006404E7">
              <w:rPr>
                <w:rStyle w:val="apple-style-span"/>
                <w:rFonts w:cs="Times New Roman"/>
                <w:b/>
                <w:sz w:val="22"/>
              </w:rPr>
              <w:t>p</w:t>
            </w:r>
            <w:r w:rsidR="00AF7A20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erformed </w:t>
            </w:r>
            <w:r w:rsidR="0065103F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>within</w:t>
            </w:r>
            <w:r w:rsidR="0065103F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="00DB4B30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the </w:t>
            </w:r>
            <w:r w:rsidR="00AF7A20" w:rsidRPr="006404E7">
              <w:rPr>
                <w:rStyle w:val="apple-style-span"/>
                <w:rFonts w:cs="Times New Roman"/>
                <w:b/>
                <w:color w:val="000000"/>
                <w:sz w:val="22"/>
                <w:shd w:val="clear" w:color="auto" w:fill="FFFFFF"/>
              </w:rPr>
              <w:t>key duty 2</w:t>
            </w:r>
            <w:r w:rsidR="00AF7A20" w:rsidRPr="006404E7">
              <w:rPr>
                <w:rFonts w:cs="Times New Roman"/>
                <w:b/>
                <w:sz w:val="22"/>
              </w:rPr>
              <w:t>:</w:t>
            </w:r>
          </w:p>
        </w:tc>
      </w:tr>
      <w:tr w:rsidR="00AF7A20" w:rsidRPr="006404E7" w14:paraId="33AD7CDB" w14:textId="77777777" w:rsidTr="00470828">
        <w:trPr>
          <w:trHeight w:val="2129"/>
        </w:trPr>
        <w:tc>
          <w:tcPr>
            <w:tcW w:w="9350" w:type="dxa"/>
            <w:gridSpan w:val="2"/>
          </w:tcPr>
          <w:p w14:paraId="6563A00E" w14:textId="58A73B5A" w:rsidR="00316D8F" w:rsidRPr="006F6122" w:rsidRDefault="00316D8F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65103F">
              <w:rPr>
                <w:rFonts w:ascii="Times New Roman" w:eastAsiaTheme="minorEastAsia" w:hAnsi="Times New Roman"/>
                <w:lang w:val="mn-MN"/>
              </w:rPr>
              <w:t>Manag</w:t>
            </w:r>
            <w:proofErr w:type="spellStart"/>
            <w:r w:rsidR="00DB4B30" w:rsidRPr="0065103F">
              <w:rPr>
                <w:rFonts w:ascii="Times New Roman" w:eastAsiaTheme="minorEastAsia" w:hAnsi="Times New Roman"/>
              </w:rPr>
              <w:t>ing</w:t>
            </w:r>
            <w:proofErr w:type="spellEnd"/>
            <w:r w:rsidR="00DB4B30" w:rsidRPr="0065103F">
              <w:rPr>
                <w:rFonts w:ascii="Times New Roman" w:eastAsiaTheme="minorEastAsia" w:hAnsi="Times New Roman"/>
              </w:rPr>
              <w:t xml:space="preserve"> </w:t>
            </w:r>
            <w:r w:rsidRPr="0065103F">
              <w:rPr>
                <w:rFonts w:ascii="Times New Roman" w:eastAsiaTheme="minorEastAsia" w:hAnsi="Times New Roman"/>
                <w:lang w:val="mn-MN"/>
              </w:rPr>
              <w:t>and oversee</w:t>
            </w:r>
            <w:proofErr w:type="spellStart"/>
            <w:r w:rsidR="00DB4B30" w:rsidRPr="0065103F">
              <w:rPr>
                <w:rFonts w:ascii="Times New Roman" w:eastAsiaTheme="minorEastAsia" w:hAnsi="Times New Roman"/>
              </w:rPr>
              <w:t>ing</w:t>
            </w:r>
            <w:proofErr w:type="spellEnd"/>
            <w:r w:rsidRPr="0065103F">
              <w:rPr>
                <w:rFonts w:ascii="Times New Roman" w:eastAsiaTheme="minorEastAsia" w:hAnsi="Times New Roman"/>
                <w:lang w:val="mn-MN"/>
              </w:rPr>
              <w:t xml:space="preserve"> the successful administration</w:t>
            </w:r>
            <w:r w:rsidR="00D54FFE" w:rsidRPr="0065103F">
              <w:rPr>
                <w:rFonts w:ascii="Times New Roman" w:eastAsiaTheme="minorEastAsia" w:hAnsi="Times New Roman"/>
                <w:lang w:val="mn-MN"/>
              </w:rPr>
              <w:t xml:space="preserve"> and </w:t>
            </w:r>
            <w:r w:rsidR="006F6122" w:rsidRPr="0065103F">
              <w:rPr>
                <w:rFonts w:ascii="Times New Roman" w:eastAsiaTheme="minorEastAsia" w:hAnsi="Times New Roman"/>
              </w:rPr>
              <w:t>effective delivery</w:t>
            </w:r>
            <w:r w:rsidR="006F6122" w:rsidRPr="0065103F">
              <w:rPr>
                <w:rFonts w:ascii="Times New Roman" w:eastAsiaTheme="minorEastAsia" w:hAnsi="Times New Roman"/>
                <w:lang w:val="mn-MN"/>
              </w:rPr>
              <w:t xml:space="preserve"> </w:t>
            </w:r>
            <w:r w:rsidRPr="0065103F">
              <w:rPr>
                <w:rFonts w:ascii="Times New Roman" w:eastAsiaTheme="minorEastAsia" w:hAnsi="Times New Roman"/>
                <w:lang w:val="mn-MN"/>
              </w:rPr>
              <w:t xml:space="preserve">of 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the </w:t>
            </w:r>
            <w:r w:rsidR="006F6122" w:rsidRPr="006F6122">
              <w:rPr>
                <w:rFonts w:ascii="Times New Roman" w:eastAsiaTheme="minorEastAsia" w:hAnsi="Times New Roman"/>
              </w:rPr>
              <w:t xml:space="preserve">project’s </w:t>
            </w:r>
            <w:r w:rsidR="006404E7" w:rsidRPr="006F6122">
              <w:rPr>
                <w:rFonts w:ascii="Times New Roman" w:eastAsiaTheme="minorEastAsia" w:hAnsi="Times New Roman"/>
              </w:rPr>
              <w:t>subcomponent 3.1 “L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>abor market monitoring and analysis</w:t>
            </w:r>
            <w:r w:rsidR="006404E7" w:rsidRPr="006F6122">
              <w:rPr>
                <w:rFonts w:ascii="Times New Roman" w:eastAsiaTheme="minorEastAsia" w:hAnsi="Times New Roman"/>
              </w:rPr>
              <w:t>”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 xml:space="preserve"> and ensur</w:t>
            </w:r>
            <w:proofErr w:type="spellStart"/>
            <w:r w:rsidR="00DB4B30" w:rsidRPr="006F6122">
              <w:rPr>
                <w:rFonts w:ascii="Times New Roman" w:eastAsiaTheme="minorEastAsia" w:hAnsi="Times New Roman"/>
              </w:rPr>
              <w:t>ing</w:t>
            </w:r>
            <w:proofErr w:type="spellEnd"/>
            <w:r w:rsidR="00DB4B30" w:rsidRPr="006F6122">
              <w:rPr>
                <w:rFonts w:ascii="Times New Roman" w:eastAsiaTheme="minorEastAsia" w:hAnsi="Times New Roman"/>
              </w:rPr>
              <w:t xml:space="preserve"> necessary 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>lin</w:t>
            </w:r>
            <w:r w:rsidR="00606B3B" w:rsidRPr="006F6122">
              <w:rPr>
                <w:rFonts w:ascii="Times New Roman" w:eastAsiaTheme="minorEastAsia" w:hAnsi="Times New Roman"/>
                <w:lang w:val="mn-MN"/>
              </w:rPr>
              <w:t xml:space="preserve">kages with </w:t>
            </w:r>
            <w:r w:rsidR="006F6122" w:rsidRPr="006F6122">
              <w:rPr>
                <w:rFonts w:ascii="Times New Roman" w:eastAsiaTheme="minorEastAsia" w:hAnsi="Times New Roman"/>
              </w:rPr>
              <w:t>other</w:t>
            </w:r>
            <w:r w:rsidR="00606B3B" w:rsidRPr="006F6122">
              <w:rPr>
                <w:rFonts w:ascii="Times New Roman" w:eastAsiaTheme="minorEastAsia" w:hAnsi="Times New Roman"/>
                <w:lang w:val="mn-MN"/>
              </w:rPr>
              <w:t xml:space="preserve"> project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 activities</w:t>
            </w:r>
            <w:r w:rsidR="00606B3B" w:rsidRPr="006F6122">
              <w:rPr>
                <w:rFonts w:ascii="Times New Roman" w:eastAsiaTheme="minorEastAsia" w:hAnsi="Times New Roman"/>
                <w:lang w:val="mn-MN"/>
              </w:rPr>
              <w:t>;</w:t>
            </w:r>
          </w:p>
          <w:p w14:paraId="50F9A2CC" w14:textId="36C483F9" w:rsidR="00AF7A20" w:rsidRPr="006F6122" w:rsidRDefault="00D731E5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6F6122">
              <w:rPr>
                <w:rFonts w:ascii="Times New Roman" w:eastAsiaTheme="minorEastAsia" w:hAnsi="Times New Roman"/>
              </w:rPr>
              <w:t>Work</w:t>
            </w:r>
            <w:r w:rsidR="00DB4B30" w:rsidRPr="006F6122">
              <w:rPr>
                <w:rFonts w:ascii="Times New Roman" w:eastAsiaTheme="minorEastAsia" w:hAnsi="Times New Roman"/>
              </w:rPr>
              <w:t>ing</w:t>
            </w:r>
            <w:r w:rsidRPr="006F6122">
              <w:rPr>
                <w:rFonts w:ascii="Times New Roman" w:eastAsiaTheme="minorEastAsia" w:hAnsi="Times New Roman"/>
              </w:rPr>
              <w:t xml:space="preserve"> close</w:t>
            </w:r>
            <w:r w:rsidR="00DB4B30" w:rsidRPr="006F6122">
              <w:rPr>
                <w:rFonts w:ascii="Times New Roman" w:eastAsiaTheme="minorEastAsia" w:hAnsi="Times New Roman"/>
              </w:rPr>
              <w:t>ly</w:t>
            </w:r>
            <w:r w:rsidRPr="006F6122">
              <w:rPr>
                <w:rFonts w:ascii="Times New Roman" w:eastAsiaTheme="minorEastAsia" w:hAnsi="Times New Roman"/>
              </w:rPr>
              <w:t xml:space="preserve"> with LSPRI </w:t>
            </w:r>
            <w:r w:rsidR="006F6122" w:rsidRPr="006F6122">
              <w:rPr>
                <w:rFonts w:ascii="Times New Roman" w:eastAsiaTheme="minorEastAsia" w:hAnsi="Times New Roman"/>
              </w:rPr>
              <w:t xml:space="preserve">during implementation of subcomponent 3.1 </w:t>
            </w:r>
            <w:r w:rsidR="005C5646" w:rsidRPr="006F6122">
              <w:rPr>
                <w:rFonts w:ascii="Times New Roman" w:eastAsiaTheme="minorEastAsia" w:hAnsi="Times New Roman"/>
              </w:rPr>
              <w:t>and ensur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ing that the </w:t>
            </w:r>
            <w:r w:rsidR="005C5646" w:rsidRPr="006F6122">
              <w:rPr>
                <w:rFonts w:ascii="Times New Roman" w:eastAsiaTheme="minorEastAsia" w:hAnsi="Times New Roman"/>
              </w:rPr>
              <w:t>implement</w:t>
            </w:r>
            <w:r w:rsidR="00DB4B30" w:rsidRPr="006F6122">
              <w:rPr>
                <w:rFonts w:ascii="Times New Roman" w:eastAsiaTheme="minorEastAsia" w:hAnsi="Times New Roman"/>
              </w:rPr>
              <w:t>ation</w:t>
            </w:r>
            <w:r w:rsidR="006F6122" w:rsidRPr="006F6122">
              <w:rPr>
                <w:rFonts w:ascii="Times New Roman" w:eastAsiaTheme="minorEastAsia" w:hAnsi="Times New Roman"/>
              </w:rPr>
              <w:t xml:space="preserve"> of the subcomponent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 is </w:t>
            </w:r>
            <w:r w:rsidR="005C5646" w:rsidRPr="006F6122">
              <w:rPr>
                <w:rFonts w:ascii="Times New Roman" w:eastAsiaTheme="minorEastAsia" w:hAnsi="Times New Roman"/>
              </w:rPr>
              <w:t xml:space="preserve">in line with 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the relevant </w:t>
            </w:r>
            <w:r w:rsidR="006F6122" w:rsidRPr="006F6122">
              <w:rPr>
                <w:rFonts w:ascii="Times New Roman" w:eastAsiaTheme="minorEastAsia" w:hAnsi="Times New Roman"/>
              </w:rPr>
              <w:t>government regulations and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 WB guidance </w:t>
            </w:r>
            <w:r w:rsidR="006F6122" w:rsidRPr="006F6122">
              <w:rPr>
                <w:rFonts w:ascii="Times New Roman" w:eastAsiaTheme="minorEastAsia" w:hAnsi="Times New Roman"/>
              </w:rPr>
              <w:t>where applicable</w:t>
            </w:r>
            <w:r w:rsidR="00DB4B30" w:rsidRPr="006F6122">
              <w:rPr>
                <w:rFonts w:ascii="Times New Roman" w:eastAsiaTheme="minorEastAsia" w:hAnsi="Times New Roman"/>
              </w:rPr>
              <w:t xml:space="preserve">;  </w:t>
            </w:r>
          </w:p>
          <w:p w14:paraId="23B30211" w14:textId="3669B819" w:rsidR="00EC0835" w:rsidRPr="006F6122" w:rsidRDefault="006F6122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6F6122">
              <w:rPr>
                <w:rFonts w:ascii="Times New Roman" w:eastAsiaTheme="minorEastAsia" w:hAnsi="Times New Roman"/>
              </w:rPr>
              <w:t>In collaboration with the M&amp;E Officer</w:t>
            </w:r>
            <w:r w:rsidRPr="006F6122">
              <w:rPr>
                <w:rFonts w:ascii="Times New Roman" w:eastAsia="Times New Roman" w:hAnsi="Times New Roman"/>
              </w:rPr>
              <w:t>, m</w:t>
            </w:r>
            <w:r w:rsidR="00DB4B30" w:rsidRPr="006F6122">
              <w:rPr>
                <w:rFonts w:ascii="Times New Roman" w:eastAsia="Times New Roman" w:hAnsi="Times New Roman"/>
              </w:rPr>
              <w:t>onitoring the implementation progress</w:t>
            </w:r>
            <w:r w:rsidRPr="006F6122">
              <w:rPr>
                <w:rFonts w:ascii="Times New Roman" w:eastAsia="Times New Roman" w:hAnsi="Times New Roman"/>
              </w:rPr>
              <w:t xml:space="preserve"> of subcomponent 3.1</w:t>
            </w:r>
            <w:r w:rsidR="00DB4B30" w:rsidRPr="006F6122">
              <w:rPr>
                <w:rFonts w:ascii="Times New Roman" w:eastAsia="Times New Roman" w:hAnsi="Times New Roman"/>
              </w:rPr>
              <w:t>, preparing progress reports as required and proactively addressing implementation issues</w:t>
            </w:r>
            <w:r w:rsidR="00DB4B30" w:rsidRPr="006F6122">
              <w:rPr>
                <w:rFonts w:ascii="Times New Roman" w:eastAsia="Times New Roman" w:hAnsi="Times New Roman"/>
                <w:lang w:val="mn-MN"/>
              </w:rPr>
              <w:t xml:space="preserve">; </w:t>
            </w:r>
          </w:p>
          <w:p w14:paraId="641B4A4A" w14:textId="7264D924" w:rsidR="00EC0835" w:rsidRPr="006F6122" w:rsidRDefault="008C3E1C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6F6122">
              <w:rPr>
                <w:rFonts w:ascii="Times New Roman" w:eastAsia="Times New Roman" w:hAnsi="Times New Roman"/>
                <w:lang w:val="mn-MN"/>
              </w:rPr>
              <w:t>Support</w:t>
            </w:r>
            <w:proofErr w:type="spellStart"/>
            <w:r w:rsidRPr="006F6122">
              <w:rPr>
                <w:rFonts w:ascii="Times New Roman" w:eastAsia="Times New Roman" w:hAnsi="Times New Roman"/>
              </w:rPr>
              <w:t>ing</w:t>
            </w:r>
            <w:proofErr w:type="spellEnd"/>
            <w:r w:rsidRPr="006F6122">
              <w:rPr>
                <w:rFonts w:ascii="Times New Roman" w:eastAsia="Times New Roman" w:hAnsi="Times New Roman"/>
              </w:rPr>
              <w:t xml:space="preserve"> the </w:t>
            </w:r>
            <w:r w:rsidR="006F6122" w:rsidRPr="006F6122">
              <w:rPr>
                <w:rFonts w:ascii="Times New Roman" w:eastAsia="Times New Roman" w:hAnsi="Times New Roman"/>
              </w:rPr>
              <w:t>P</w:t>
            </w:r>
            <w:r w:rsidRPr="006F6122">
              <w:rPr>
                <w:rFonts w:ascii="Times New Roman" w:eastAsia="Times New Roman" w:hAnsi="Times New Roman"/>
                <w:lang w:val="mn-MN"/>
              </w:rPr>
              <w:t xml:space="preserve">rocurement </w:t>
            </w:r>
            <w:r w:rsidR="006F6122" w:rsidRPr="006F6122">
              <w:rPr>
                <w:rFonts w:ascii="Times New Roman" w:eastAsia="Times New Roman" w:hAnsi="Times New Roman"/>
              </w:rPr>
              <w:t xml:space="preserve">Officer </w:t>
            </w:r>
            <w:r w:rsidRPr="006F6122">
              <w:rPr>
                <w:rFonts w:ascii="Times New Roman" w:eastAsia="Times New Roman" w:hAnsi="Times New Roman"/>
              </w:rPr>
              <w:t xml:space="preserve">in </w:t>
            </w:r>
            <w:r w:rsidRPr="006F6122">
              <w:rPr>
                <w:rFonts w:ascii="Times New Roman" w:eastAsia="Times New Roman" w:hAnsi="Times New Roman"/>
                <w:lang w:val="mn-MN"/>
              </w:rPr>
              <w:t>develop</w:t>
            </w:r>
            <w:proofErr w:type="spellStart"/>
            <w:r w:rsidRPr="006F6122">
              <w:rPr>
                <w:rFonts w:ascii="Times New Roman" w:eastAsia="Times New Roman" w:hAnsi="Times New Roman"/>
              </w:rPr>
              <w:t>ing</w:t>
            </w:r>
            <w:proofErr w:type="spellEnd"/>
            <w:r w:rsidR="006F6122" w:rsidRPr="006F6122">
              <w:rPr>
                <w:rFonts w:ascii="Times New Roman" w:eastAsia="Times New Roman" w:hAnsi="Times New Roman"/>
              </w:rPr>
              <w:t xml:space="preserve"> terms of reference</w:t>
            </w:r>
            <w:r w:rsidRPr="006F6122">
              <w:rPr>
                <w:rFonts w:ascii="Times New Roman" w:eastAsia="Times New Roman" w:hAnsi="Times New Roman"/>
              </w:rPr>
              <w:t xml:space="preserve"> </w:t>
            </w:r>
            <w:r w:rsidR="006F6122" w:rsidRPr="006F6122">
              <w:rPr>
                <w:rFonts w:ascii="Times New Roman" w:eastAsia="Times New Roman" w:hAnsi="Times New Roman"/>
              </w:rPr>
              <w:t>(</w:t>
            </w:r>
            <w:r w:rsidRPr="006F6122">
              <w:rPr>
                <w:rFonts w:ascii="Times New Roman" w:eastAsia="Times New Roman" w:hAnsi="Times New Roman"/>
                <w:lang w:val="mn-MN"/>
              </w:rPr>
              <w:t>TOR</w:t>
            </w:r>
            <w:r w:rsidRPr="006F6122">
              <w:rPr>
                <w:rFonts w:ascii="Times New Roman" w:eastAsia="Times New Roman" w:hAnsi="Times New Roman"/>
              </w:rPr>
              <w:t>s</w:t>
            </w:r>
            <w:r w:rsidR="006F6122" w:rsidRPr="006F6122">
              <w:rPr>
                <w:rFonts w:ascii="Times New Roman" w:eastAsia="Times New Roman" w:hAnsi="Times New Roman"/>
              </w:rPr>
              <w:t>)</w:t>
            </w:r>
            <w:r w:rsidRPr="006F6122">
              <w:rPr>
                <w:rFonts w:ascii="Times New Roman" w:eastAsia="Times New Roman" w:hAnsi="Times New Roman"/>
                <w:lang w:val="mn-MN"/>
              </w:rPr>
              <w:t>, and select</w:t>
            </w:r>
            <w:proofErr w:type="spellStart"/>
            <w:r w:rsidRPr="006F6122">
              <w:rPr>
                <w:rFonts w:ascii="Times New Roman" w:eastAsia="Times New Roman" w:hAnsi="Times New Roman"/>
              </w:rPr>
              <w:t>ing</w:t>
            </w:r>
            <w:proofErr w:type="spellEnd"/>
            <w:r w:rsidRPr="006F6122">
              <w:rPr>
                <w:rFonts w:ascii="Times New Roman" w:eastAsia="Times New Roman" w:hAnsi="Times New Roman"/>
                <w:lang w:val="mn-MN"/>
              </w:rPr>
              <w:t xml:space="preserve"> contractors </w:t>
            </w:r>
            <w:r w:rsidRPr="006F6122">
              <w:rPr>
                <w:rFonts w:ascii="Times New Roman" w:eastAsia="Times New Roman" w:hAnsi="Times New Roman"/>
              </w:rPr>
              <w:t>for select assignments;</w:t>
            </w:r>
          </w:p>
          <w:p w14:paraId="2D384E09" w14:textId="3F3910F6" w:rsidR="00EC0835" w:rsidRPr="006F6122" w:rsidRDefault="006F6122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6F6122">
              <w:rPr>
                <w:rFonts w:ascii="Times New Roman" w:eastAsiaTheme="minorEastAsia" w:hAnsi="Times New Roman"/>
                <w:lang w:val="mn-MN"/>
              </w:rPr>
              <w:t>Work</w:t>
            </w:r>
            <w:proofErr w:type="spellStart"/>
            <w:r w:rsidRPr="006F6122">
              <w:rPr>
                <w:rFonts w:ascii="Times New Roman" w:eastAsiaTheme="minorEastAsia" w:hAnsi="Times New Roman"/>
              </w:rPr>
              <w:t>ing</w:t>
            </w:r>
            <w:proofErr w:type="spellEnd"/>
            <w:r w:rsidRPr="006F6122">
              <w:rPr>
                <w:rFonts w:ascii="Times New Roman" w:eastAsiaTheme="minorEastAsia" w:hAnsi="Times New Roman"/>
                <w:lang w:val="mn-MN"/>
              </w:rPr>
              <w:t xml:space="preserve"> close</w:t>
            </w:r>
            <w:proofErr w:type="spellStart"/>
            <w:r w:rsidRPr="006F6122">
              <w:rPr>
                <w:rFonts w:ascii="Times New Roman" w:eastAsiaTheme="minorEastAsia" w:hAnsi="Times New Roman"/>
              </w:rPr>
              <w:t>ly</w:t>
            </w:r>
            <w:proofErr w:type="spellEnd"/>
            <w:r w:rsidRPr="006F6122">
              <w:rPr>
                <w:rFonts w:ascii="Times New Roman" w:eastAsiaTheme="minorEastAsia" w:hAnsi="Times New Roman"/>
                <w:lang w:val="mn-MN"/>
              </w:rPr>
              <w:t xml:space="preserve"> with selected consultants and support</w:t>
            </w:r>
            <w:proofErr w:type="spellStart"/>
            <w:r w:rsidRPr="006F6122">
              <w:rPr>
                <w:rFonts w:ascii="Times New Roman" w:eastAsiaTheme="minorEastAsia" w:hAnsi="Times New Roman"/>
              </w:rPr>
              <w:t>ing</w:t>
            </w:r>
            <w:proofErr w:type="spellEnd"/>
            <w:r w:rsidRPr="006F6122">
              <w:rPr>
                <w:rFonts w:ascii="Times New Roman" w:eastAsiaTheme="minorEastAsia" w:hAnsi="Times New Roman"/>
                <w:lang w:val="mn-MN"/>
              </w:rPr>
              <w:t xml:space="preserve"> their day-to-day </w:t>
            </w:r>
            <w:r w:rsidR="000C1796" w:rsidRPr="006F6122">
              <w:rPr>
                <w:rFonts w:ascii="Times New Roman" w:eastAsiaTheme="minorEastAsia" w:hAnsi="Times New Roman"/>
                <w:lang w:val="mn-MN"/>
              </w:rPr>
              <w:t xml:space="preserve">work on </w:t>
            </w:r>
            <w:r w:rsidRPr="006F6122">
              <w:rPr>
                <w:rFonts w:ascii="Times New Roman" w:eastAsiaTheme="minorEastAsia" w:hAnsi="Times New Roman"/>
              </w:rPr>
              <w:t xml:space="preserve">the </w:t>
            </w:r>
            <w:r w:rsidR="000C1796" w:rsidRPr="006F6122">
              <w:rPr>
                <w:rFonts w:ascii="Times New Roman" w:eastAsiaTheme="minorEastAsia" w:hAnsi="Times New Roman"/>
                <w:lang w:val="mn-MN"/>
              </w:rPr>
              <w:t>conceptualization and production of labor market monitoring and analysis products, dissemination activities, field work required for the impact evaluation and ca</w:t>
            </w:r>
            <w:r w:rsidR="00606B3B" w:rsidRPr="006F6122">
              <w:rPr>
                <w:rFonts w:ascii="Times New Roman" w:eastAsiaTheme="minorEastAsia" w:hAnsi="Times New Roman"/>
                <w:lang w:val="mn-MN"/>
              </w:rPr>
              <w:t xml:space="preserve">pacity building for </w:t>
            </w:r>
            <w:r w:rsidR="006404E7" w:rsidRPr="006F6122">
              <w:rPr>
                <w:rFonts w:ascii="Times New Roman" w:eastAsiaTheme="minorEastAsia" w:hAnsi="Times New Roman"/>
              </w:rPr>
              <w:t xml:space="preserve">the </w:t>
            </w:r>
            <w:r w:rsidR="00606B3B" w:rsidRPr="006F6122">
              <w:rPr>
                <w:rFonts w:ascii="Times New Roman" w:eastAsiaTheme="minorEastAsia" w:hAnsi="Times New Roman"/>
                <w:lang w:val="mn-MN"/>
              </w:rPr>
              <w:t>LSPRI staff;</w:t>
            </w:r>
            <w:r w:rsidR="000C1796" w:rsidRPr="006F6122">
              <w:rPr>
                <w:rFonts w:ascii="Times New Roman" w:eastAsiaTheme="minorEastAsia" w:hAnsi="Times New Roman"/>
                <w:lang w:val="mn-MN"/>
              </w:rPr>
              <w:t xml:space="preserve"> 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>and monitor</w:t>
            </w:r>
            <w:proofErr w:type="spellStart"/>
            <w:r w:rsidRPr="006F6122">
              <w:rPr>
                <w:rFonts w:ascii="Times New Roman" w:eastAsiaTheme="minorEastAsia" w:hAnsi="Times New Roman"/>
              </w:rPr>
              <w:t>ing</w:t>
            </w:r>
            <w:proofErr w:type="spellEnd"/>
            <w:r w:rsidRPr="006F6122">
              <w:rPr>
                <w:rFonts w:ascii="Times New Roman" w:eastAsiaTheme="minorEastAsia" w:hAnsi="Times New Roman"/>
              </w:rPr>
              <w:t xml:space="preserve"> that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 xml:space="preserve"> their </w:t>
            </w:r>
            <w:r w:rsidRPr="006F6122">
              <w:rPr>
                <w:rFonts w:ascii="Times New Roman" w:eastAsiaTheme="minorEastAsia" w:hAnsi="Times New Roman"/>
              </w:rPr>
              <w:t>work</w:t>
            </w:r>
            <w:r w:rsidRPr="006F6122">
              <w:rPr>
                <w:rFonts w:ascii="Times New Roman" w:eastAsiaTheme="minorEastAsia" w:hAnsi="Times New Roman"/>
                <w:lang w:val="mn-MN"/>
              </w:rPr>
              <w:t xml:space="preserve"> is meeting requirement</w:t>
            </w:r>
            <w:r w:rsidRPr="006F6122">
              <w:rPr>
                <w:rFonts w:ascii="Times New Roman" w:eastAsiaTheme="minorEastAsia" w:hAnsi="Times New Roman"/>
              </w:rPr>
              <w:t>s;</w:t>
            </w:r>
          </w:p>
          <w:p w14:paraId="78356696" w14:textId="525BBEEB" w:rsidR="005424E0" w:rsidRPr="006F6122" w:rsidRDefault="006F6122" w:rsidP="00DB4B30">
            <w:pPr>
              <w:pStyle w:val="ListParagraph"/>
              <w:numPr>
                <w:ilvl w:val="1"/>
                <w:numId w:val="37"/>
              </w:numPr>
              <w:rPr>
                <w:rFonts w:ascii="Times New Roman" w:eastAsiaTheme="minorEastAsia" w:hAnsi="Times New Roman"/>
                <w:lang w:val="mn-MN"/>
              </w:rPr>
            </w:pPr>
            <w:r w:rsidRPr="00926D44">
              <w:rPr>
                <w:rFonts w:ascii="Times New Roman" w:hAnsi="Times New Roman"/>
              </w:rPr>
              <w:t>Performing any other</w:t>
            </w:r>
            <w:r w:rsidRPr="00926D44">
              <w:rPr>
                <w:rFonts w:ascii="Times New Roman" w:eastAsiaTheme="minorHAnsi" w:hAnsi="Times New Roman"/>
              </w:rPr>
              <w:t xml:space="preserve"> tasks as reasonably assigned by the Project Coordinator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</w:tbl>
    <w:p w14:paraId="6830F328" w14:textId="77777777" w:rsidR="004759F3" w:rsidRPr="006404E7" w:rsidRDefault="004759F3" w:rsidP="004759F3">
      <w:pPr>
        <w:spacing w:after="0" w:line="240" w:lineRule="auto"/>
        <w:rPr>
          <w:rFonts w:cs="Times New Roman"/>
          <w:sz w:val="22"/>
          <w:lang w:val="mn-MN"/>
        </w:rPr>
      </w:pPr>
    </w:p>
    <w:p w14:paraId="38ED2537" w14:textId="77777777" w:rsidR="004759F3" w:rsidRPr="006404E7" w:rsidRDefault="004759F3" w:rsidP="004759F3">
      <w:pPr>
        <w:spacing w:after="0" w:line="240" w:lineRule="auto"/>
        <w:rPr>
          <w:rFonts w:cs="Times New Roman"/>
          <w:b/>
          <w:sz w:val="22"/>
        </w:rPr>
      </w:pPr>
      <w:r w:rsidRPr="006404E7">
        <w:rPr>
          <w:rFonts w:cs="Times New Roman"/>
          <w:b/>
          <w:sz w:val="22"/>
        </w:rPr>
        <w:t>C.REQUIREMENTS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6122" w:rsidRPr="006404E7" w14:paraId="55F565E0" w14:textId="77777777" w:rsidTr="00676497">
        <w:tc>
          <w:tcPr>
            <w:tcW w:w="2547" w:type="dxa"/>
            <w:vAlign w:val="center"/>
          </w:tcPr>
          <w:p w14:paraId="1FA06033" w14:textId="6FBF783C" w:rsidR="006F6122" w:rsidRPr="006404E7" w:rsidRDefault="006F6122" w:rsidP="006F6122">
            <w:pPr>
              <w:rPr>
                <w:rFonts w:cs="Times New Roman"/>
                <w:b/>
                <w:sz w:val="22"/>
              </w:rPr>
            </w:pPr>
            <w:r w:rsidRPr="006404E7">
              <w:rPr>
                <w:rFonts w:cs="Times New Roman"/>
                <w:sz w:val="22"/>
              </w:rPr>
              <w:t>Education</w:t>
            </w:r>
          </w:p>
        </w:tc>
        <w:tc>
          <w:tcPr>
            <w:tcW w:w="6803" w:type="dxa"/>
          </w:tcPr>
          <w:p w14:paraId="6697506D" w14:textId="24B82453" w:rsidR="006F6122" w:rsidRPr="006404E7" w:rsidRDefault="006F6122" w:rsidP="006F6122">
            <w:pPr>
              <w:rPr>
                <w:rFonts w:cs="Times New Roman"/>
                <w:b/>
                <w:sz w:val="22"/>
              </w:rPr>
            </w:pPr>
            <w:r w:rsidRPr="000E3363">
              <w:rPr>
                <w:rFonts w:cs="Times New Roman"/>
                <w:sz w:val="22"/>
              </w:rPr>
              <w:t xml:space="preserve">A master’s degree in </w:t>
            </w:r>
            <w:r>
              <w:rPr>
                <w:rFonts w:cs="Times New Roman"/>
                <w:sz w:val="22"/>
              </w:rPr>
              <w:t>labor studies</w:t>
            </w:r>
            <w:r w:rsidRPr="000E3363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social protection</w:t>
            </w:r>
            <w:r w:rsidRPr="000E3363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economics</w:t>
            </w:r>
            <w:r w:rsidRPr="000E3363">
              <w:rPr>
                <w:rFonts w:cs="Times New Roman"/>
                <w:sz w:val="22"/>
              </w:rPr>
              <w:t xml:space="preserve"> or other relevant field. </w:t>
            </w:r>
          </w:p>
        </w:tc>
      </w:tr>
      <w:tr w:rsidR="00973E00" w:rsidRPr="006404E7" w14:paraId="42C3B0CF" w14:textId="77777777" w:rsidTr="003E4D63">
        <w:trPr>
          <w:trHeight w:val="563"/>
        </w:trPr>
        <w:tc>
          <w:tcPr>
            <w:tcW w:w="2547" w:type="dxa"/>
            <w:vAlign w:val="center"/>
          </w:tcPr>
          <w:p w14:paraId="42521B04" w14:textId="54EE0723" w:rsidR="00973E00" w:rsidRPr="006404E7" w:rsidRDefault="00973E00" w:rsidP="00676497">
            <w:pPr>
              <w:rPr>
                <w:rFonts w:cs="Times New Roman"/>
                <w:b/>
                <w:sz w:val="22"/>
              </w:rPr>
            </w:pPr>
            <w:r w:rsidRPr="006404E7">
              <w:rPr>
                <w:rFonts w:cs="Times New Roman"/>
                <w:sz w:val="22"/>
              </w:rPr>
              <w:t xml:space="preserve">Work </w:t>
            </w:r>
            <w:r w:rsidR="006F6122">
              <w:rPr>
                <w:rFonts w:cs="Times New Roman"/>
                <w:sz w:val="22"/>
              </w:rPr>
              <w:t>e</w:t>
            </w:r>
            <w:r w:rsidRPr="006404E7">
              <w:rPr>
                <w:rFonts w:cs="Times New Roman"/>
                <w:sz w:val="22"/>
              </w:rPr>
              <w:t>xperience</w:t>
            </w:r>
            <w:r w:rsidR="007173A4" w:rsidRPr="006404E7">
              <w:rPr>
                <w:rFonts w:cs="Times New Roman"/>
                <w:sz w:val="22"/>
              </w:rPr>
              <w:t xml:space="preserve"> &amp; </w:t>
            </w:r>
            <w:r w:rsidR="006F6122">
              <w:rPr>
                <w:rFonts w:cs="Times New Roman"/>
                <w:sz w:val="22"/>
              </w:rPr>
              <w:t>s</w:t>
            </w:r>
            <w:r w:rsidR="006F6122" w:rsidRPr="006404E7">
              <w:rPr>
                <w:rFonts w:cs="Times New Roman"/>
                <w:sz w:val="22"/>
              </w:rPr>
              <w:t>kills</w:t>
            </w:r>
          </w:p>
        </w:tc>
        <w:tc>
          <w:tcPr>
            <w:tcW w:w="6803" w:type="dxa"/>
          </w:tcPr>
          <w:p w14:paraId="4AF4B27F" w14:textId="45A9355C" w:rsidR="00D66723" w:rsidRPr="006404E7" w:rsidRDefault="00F948D2" w:rsidP="00926D44">
            <w:pPr>
              <w:pStyle w:val="ListParagraph"/>
              <w:numPr>
                <w:ilvl w:val="1"/>
                <w:numId w:val="45"/>
              </w:numPr>
              <w:ind w:left="766"/>
              <w:rPr>
                <w:rFonts w:ascii="Times New Roman" w:hAnsi="Times New Roman"/>
                <w:b/>
              </w:rPr>
            </w:pPr>
            <w:r w:rsidRPr="006404E7">
              <w:rPr>
                <w:rFonts w:ascii="Times New Roman" w:eastAsiaTheme="minorEastAsia" w:hAnsi="Times New Roman"/>
              </w:rPr>
              <w:t>At least 8</w:t>
            </w:r>
            <w:r w:rsidR="00F479C3" w:rsidRPr="006404E7">
              <w:rPr>
                <w:rFonts w:ascii="Times New Roman" w:eastAsiaTheme="minorEastAsia" w:hAnsi="Times New Roman"/>
              </w:rPr>
              <w:t xml:space="preserve"> </w:t>
            </w:r>
            <w:r w:rsidR="009566C3" w:rsidRPr="006404E7">
              <w:rPr>
                <w:rFonts w:ascii="Times New Roman" w:eastAsiaTheme="minorEastAsia" w:hAnsi="Times New Roman"/>
              </w:rPr>
              <w:t>years</w:t>
            </w:r>
            <w:r w:rsidR="00D66723" w:rsidRPr="006404E7">
              <w:rPr>
                <w:rFonts w:ascii="Times New Roman" w:eastAsiaTheme="minorEastAsia" w:hAnsi="Times New Roman"/>
              </w:rPr>
              <w:t xml:space="preserve"> of direct</w:t>
            </w:r>
            <w:r w:rsidR="00272B1F">
              <w:rPr>
                <w:rFonts w:ascii="Times New Roman" w:eastAsiaTheme="minorEastAsia" w:hAnsi="Times New Roman"/>
              </w:rPr>
              <w:t>ly</w:t>
            </w:r>
            <w:r w:rsidR="00D66723" w:rsidRPr="006404E7">
              <w:rPr>
                <w:rFonts w:ascii="Times New Roman" w:eastAsiaTheme="minorEastAsia" w:hAnsi="Times New Roman"/>
              </w:rPr>
              <w:t xml:space="preserve"> </w:t>
            </w:r>
            <w:r w:rsidR="00524D16" w:rsidRPr="006404E7">
              <w:rPr>
                <w:rFonts w:ascii="Times New Roman" w:eastAsiaTheme="minorEastAsia" w:hAnsi="Times New Roman"/>
              </w:rPr>
              <w:t>r</w:t>
            </w:r>
            <w:r w:rsidR="00871AFB" w:rsidRPr="006404E7">
              <w:rPr>
                <w:rFonts w:ascii="Times New Roman" w:eastAsiaTheme="minorEastAsia" w:hAnsi="Times New Roman"/>
              </w:rPr>
              <w:t>elevant professional experience</w:t>
            </w:r>
            <w:r w:rsidR="006F6122">
              <w:rPr>
                <w:rFonts w:ascii="Times New Roman" w:eastAsiaTheme="minorEastAsia" w:hAnsi="Times New Roman"/>
              </w:rPr>
              <w:t>;</w:t>
            </w:r>
            <w:r w:rsidR="00F479C3" w:rsidRPr="006404E7">
              <w:rPr>
                <w:rFonts w:ascii="Times New Roman" w:eastAsiaTheme="minorEastAsia" w:hAnsi="Times New Roman"/>
              </w:rPr>
              <w:t xml:space="preserve"> </w:t>
            </w:r>
          </w:p>
          <w:p w14:paraId="476D950D" w14:textId="0EE6878D" w:rsidR="00D66723" w:rsidRPr="006404E7" w:rsidRDefault="000C6246" w:rsidP="00926D44">
            <w:pPr>
              <w:pStyle w:val="ListParagraph"/>
              <w:numPr>
                <w:ilvl w:val="1"/>
                <w:numId w:val="45"/>
              </w:numPr>
              <w:ind w:left="766"/>
              <w:rPr>
                <w:rFonts w:ascii="Times New Roman" w:hAnsi="Times New Roman"/>
                <w:b/>
              </w:rPr>
            </w:pPr>
            <w:r w:rsidRPr="006404E7">
              <w:rPr>
                <w:rFonts w:ascii="Times New Roman" w:eastAsiaTheme="minorEastAsia" w:hAnsi="Times New Roman"/>
              </w:rPr>
              <w:t>Knowledge o</w:t>
            </w:r>
            <w:r w:rsidR="00D66723" w:rsidRPr="006404E7">
              <w:rPr>
                <w:rFonts w:ascii="Times New Roman" w:eastAsiaTheme="minorEastAsia" w:hAnsi="Times New Roman"/>
              </w:rPr>
              <w:t>f government</w:t>
            </w:r>
            <w:r w:rsidR="006F6122">
              <w:rPr>
                <w:rFonts w:ascii="Times New Roman" w:eastAsiaTheme="minorEastAsia" w:hAnsi="Times New Roman"/>
              </w:rPr>
              <w:t xml:space="preserve"> employment policies and</w:t>
            </w:r>
            <w:r w:rsidR="00D66723" w:rsidRPr="006404E7">
              <w:rPr>
                <w:rFonts w:ascii="Times New Roman" w:eastAsiaTheme="minorEastAsia" w:hAnsi="Times New Roman"/>
              </w:rPr>
              <w:t xml:space="preserve"> </w:t>
            </w:r>
            <w:r w:rsidRPr="006404E7">
              <w:rPr>
                <w:rFonts w:ascii="Times New Roman" w:eastAsiaTheme="minorEastAsia" w:hAnsi="Times New Roman"/>
              </w:rPr>
              <w:t>procedures</w:t>
            </w:r>
            <w:r w:rsidR="006F6122">
              <w:rPr>
                <w:rFonts w:ascii="Times New Roman" w:eastAsiaTheme="minorEastAsia" w:hAnsi="Times New Roman"/>
              </w:rPr>
              <w:t>;</w:t>
            </w:r>
          </w:p>
          <w:p w14:paraId="024DB93F" w14:textId="1CAE0402" w:rsidR="00041C1C" w:rsidRPr="006404E7" w:rsidRDefault="006F6122" w:rsidP="00926D44">
            <w:pPr>
              <w:pStyle w:val="ListParagraph"/>
              <w:numPr>
                <w:ilvl w:val="1"/>
                <w:numId w:val="45"/>
              </w:numPr>
              <w:ind w:left="766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Experience</w:t>
            </w:r>
            <w:r w:rsidRPr="006404E7">
              <w:rPr>
                <w:rFonts w:ascii="Times New Roman" w:eastAsiaTheme="minorEastAsia" w:hAnsi="Times New Roman"/>
              </w:rPr>
              <w:t xml:space="preserve"> </w:t>
            </w:r>
            <w:r w:rsidR="000C6246" w:rsidRPr="006404E7">
              <w:rPr>
                <w:rFonts w:ascii="Times New Roman" w:eastAsiaTheme="minorEastAsia" w:hAnsi="Times New Roman"/>
              </w:rPr>
              <w:t>in planning and implementing employment and social sector programs</w:t>
            </w:r>
            <w:r>
              <w:rPr>
                <w:rFonts w:ascii="Times New Roman" w:eastAsiaTheme="minorEastAsia" w:hAnsi="Times New Roman"/>
              </w:rPr>
              <w:t>;</w:t>
            </w:r>
          </w:p>
          <w:p w14:paraId="62E33DB8" w14:textId="20E33C34" w:rsidR="00973E00" w:rsidRPr="006404E7" w:rsidRDefault="000C6246" w:rsidP="00926D44">
            <w:pPr>
              <w:pStyle w:val="ListParagraph"/>
              <w:numPr>
                <w:ilvl w:val="1"/>
                <w:numId w:val="45"/>
              </w:numPr>
              <w:ind w:left="766"/>
              <w:rPr>
                <w:rFonts w:ascii="Times New Roman" w:hAnsi="Times New Roman"/>
                <w:b/>
              </w:rPr>
            </w:pPr>
            <w:r w:rsidRPr="006404E7">
              <w:rPr>
                <w:rFonts w:ascii="Times New Roman" w:eastAsiaTheme="minorEastAsia" w:hAnsi="Times New Roman"/>
              </w:rPr>
              <w:t>Familiar</w:t>
            </w:r>
            <w:r w:rsidR="00041C1C" w:rsidRPr="006404E7">
              <w:rPr>
                <w:rFonts w:ascii="Times New Roman" w:eastAsiaTheme="minorEastAsia" w:hAnsi="Times New Roman"/>
              </w:rPr>
              <w:t>ity</w:t>
            </w:r>
            <w:r w:rsidRPr="006404E7">
              <w:rPr>
                <w:rFonts w:ascii="Times New Roman" w:eastAsiaTheme="minorEastAsia" w:hAnsi="Times New Roman"/>
              </w:rPr>
              <w:t xml:space="preserve"> with </w:t>
            </w:r>
            <w:r w:rsidR="00176D44">
              <w:rPr>
                <w:rFonts w:ascii="Times New Roman" w:eastAsiaTheme="minorEastAsia" w:hAnsi="Times New Roman"/>
              </w:rPr>
              <w:t>principles</w:t>
            </w:r>
            <w:r w:rsidR="00176D44" w:rsidRPr="006404E7">
              <w:rPr>
                <w:rFonts w:ascii="Times New Roman" w:eastAsiaTheme="minorEastAsia" w:hAnsi="Times New Roman"/>
              </w:rPr>
              <w:t xml:space="preserve"> </w:t>
            </w:r>
            <w:r w:rsidRPr="006404E7">
              <w:rPr>
                <w:rFonts w:ascii="Times New Roman" w:eastAsiaTheme="minorEastAsia" w:hAnsi="Times New Roman"/>
              </w:rPr>
              <w:t>of public private</w:t>
            </w:r>
            <w:r w:rsidR="00041C1C" w:rsidRPr="006404E7">
              <w:rPr>
                <w:rFonts w:ascii="Times New Roman" w:eastAsiaTheme="minorEastAsia" w:hAnsi="Times New Roman"/>
              </w:rPr>
              <w:t xml:space="preserve"> partnership</w:t>
            </w:r>
            <w:r w:rsidR="00176D44">
              <w:rPr>
                <w:rFonts w:ascii="Times New Roman" w:eastAsiaTheme="minorEastAsia" w:hAnsi="Times New Roman"/>
              </w:rPr>
              <w:t>s would be an advantage</w:t>
            </w:r>
            <w:r w:rsidR="00041C1C" w:rsidRPr="006404E7">
              <w:rPr>
                <w:rFonts w:ascii="Times New Roman" w:eastAsiaTheme="minorEastAsia" w:hAnsi="Times New Roman"/>
              </w:rPr>
              <w:t xml:space="preserve"> </w:t>
            </w:r>
            <w:r w:rsidRPr="006404E7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176D44" w:rsidRPr="006404E7" w14:paraId="2E16496C" w14:textId="77777777" w:rsidTr="00676497">
        <w:tc>
          <w:tcPr>
            <w:tcW w:w="2547" w:type="dxa"/>
            <w:vAlign w:val="center"/>
          </w:tcPr>
          <w:p w14:paraId="6862BD6E" w14:textId="20E9BC06" w:rsidR="00176D44" w:rsidRPr="006404E7" w:rsidRDefault="00176D44" w:rsidP="00176D44">
            <w:pPr>
              <w:rPr>
                <w:rFonts w:cs="Times New Roman"/>
                <w:b/>
                <w:sz w:val="22"/>
              </w:rPr>
            </w:pPr>
            <w:r w:rsidRPr="006404E7">
              <w:rPr>
                <w:rFonts w:cs="Times New Roman"/>
                <w:sz w:val="22"/>
              </w:rPr>
              <w:t>Language skills</w:t>
            </w:r>
          </w:p>
        </w:tc>
        <w:tc>
          <w:tcPr>
            <w:tcW w:w="6803" w:type="dxa"/>
          </w:tcPr>
          <w:p w14:paraId="2F0A02B3" w14:textId="4889614B" w:rsidR="00176D44" w:rsidRPr="006404E7" w:rsidRDefault="00176D44" w:rsidP="00176D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pacing w:val="4"/>
                <w:sz w:val="22"/>
              </w:rPr>
            </w:pPr>
            <w:r>
              <w:rPr>
                <w:rFonts w:cs="Times New Roman"/>
                <w:spacing w:val="4"/>
                <w:sz w:val="22"/>
              </w:rPr>
              <w:t>High proficiency</w:t>
            </w:r>
            <w:r w:rsidRPr="00C80C19">
              <w:rPr>
                <w:rFonts w:cs="Times New Roman"/>
                <w:spacing w:val="4"/>
                <w:sz w:val="22"/>
              </w:rPr>
              <w:t xml:space="preserve"> in spoken and written </w:t>
            </w:r>
            <w:r>
              <w:rPr>
                <w:rFonts w:cs="Times New Roman"/>
                <w:spacing w:val="4"/>
                <w:sz w:val="22"/>
              </w:rPr>
              <w:t xml:space="preserve">Mongolian and </w:t>
            </w:r>
            <w:r w:rsidRPr="00C80C19">
              <w:rPr>
                <w:rFonts w:cs="Times New Roman"/>
                <w:spacing w:val="4"/>
                <w:sz w:val="22"/>
              </w:rPr>
              <w:t>English</w:t>
            </w:r>
          </w:p>
        </w:tc>
      </w:tr>
      <w:tr w:rsidR="00176D44" w:rsidRPr="006404E7" w14:paraId="5DCD8E3F" w14:textId="77777777" w:rsidTr="00676497">
        <w:tc>
          <w:tcPr>
            <w:tcW w:w="2547" w:type="dxa"/>
            <w:vAlign w:val="center"/>
          </w:tcPr>
          <w:p w14:paraId="280B7726" w14:textId="4B69798C" w:rsidR="00176D44" w:rsidRPr="006404E7" w:rsidRDefault="00176D44" w:rsidP="00176D44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</w:rPr>
              <w:t>Computer literacy</w:t>
            </w:r>
          </w:p>
        </w:tc>
        <w:tc>
          <w:tcPr>
            <w:tcW w:w="6803" w:type="dxa"/>
          </w:tcPr>
          <w:p w14:paraId="5AE6A826" w14:textId="5966623F" w:rsidR="00176D44" w:rsidRPr="006404E7" w:rsidRDefault="00176D44" w:rsidP="00176D4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pacing w:val="4"/>
                <w:sz w:val="22"/>
              </w:rPr>
              <w:t xml:space="preserve">High proficiency in </w:t>
            </w:r>
            <w:r w:rsidRPr="00B2079B">
              <w:rPr>
                <w:rFonts w:cs="Times New Roman"/>
                <w:spacing w:val="4"/>
                <w:sz w:val="22"/>
              </w:rPr>
              <w:t xml:space="preserve">MS Office </w:t>
            </w:r>
            <w:r>
              <w:rPr>
                <w:rFonts w:cs="Times New Roman"/>
                <w:spacing w:val="4"/>
                <w:sz w:val="22"/>
              </w:rPr>
              <w:t>(</w:t>
            </w:r>
            <w:r w:rsidRPr="00B2079B">
              <w:rPr>
                <w:rFonts w:cs="Times New Roman"/>
                <w:spacing w:val="4"/>
                <w:sz w:val="22"/>
              </w:rPr>
              <w:t xml:space="preserve">Word, Excel, PowerPoint </w:t>
            </w:r>
            <w:proofErr w:type="spellStart"/>
            <w:r w:rsidRPr="00B2079B">
              <w:rPr>
                <w:rFonts w:cs="Times New Roman"/>
                <w:spacing w:val="4"/>
                <w:sz w:val="22"/>
              </w:rPr>
              <w:t>etc</w:t>
            </w:r>
            <w:proofErr w:type="spellEnd"/>
            <w:r w:rsidRPr="00B2079B">
              <w:rPr>
                <w:rFonts w:cs="Times New Roman"/>
                <w:spacing w:val="4"/>
                <w:sz w:val="22"/>
              </w:rPr>
              <w:t>,</w:t>
            </w:r>
            <w:r>
              <w:rPr>
                <w:rFonts w:cs="Times New Roman"/>
                <w:spacing w:val="4"/>
                <w:sz w:val="22"/>
              </w:rPr>
              <w:t>)</w:t>
            </w:r>
            <w:r w:rsidRPr="00B2079B">
              <w:rPr>
                <w:rFonts w:cs="Times New Roman"/>
                <w:spacing w:val="4"/>
                <w:sz w:val="22"/>
              </w:rPr>
              <w:t xml:space="preserve"> and excellent web navigation skills </w:t>
            </w:r>
          </w:p>
        </w:tc>
      </w:tr>
      <w:tr w:rsidR="00973E00" w:rsidRPr="006404E7" w14:paraId="46127739" w14:textId="77777777" w:rsidTr="00676497">
        <w:tc>
          <w:tcPr>
            <w:tcW w:w="2547" w:type="dxa"/>
            <w:vAlign w:val="center"/>
          </w:tcPr>
          <w:p w14:paraId="31D6FBED" w14:textId="7C955CCD" w:rsidR="00973E00" w:rsidRPr="006404E7" w:rsidRDefault="00524D16" w:rsidP="00676497">
            <w:pPr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</w:rPr>
              <w:t xml:space="preserve">Other </w:t>
            </w:r>
          </w:p>
        </w:tc>
        <w:tc>
          <w:tcPr>
            <w:tcW w:w="6803" w:type="dxa"/>
          </w:tcPr>
          <w:p w14:paraId="7C2C6659" w14:textId="47D3E939" w:rsidR="00973E00" w:rsidRPr="006404E7" w:rsidRDefault="009E504E" w:rsidP="00676497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inorEastAsia" w:hAnsi="Times New Roman"/>
              </w:rPr>
            </w:pPr>
            <w:r w:rsidRPr="006404E7">
              <w:rPr>
                <w:rFonts w:ascii="Times New Roman" w:eastAsiaTheme="minorEastAsia" w:hAnsi="Times New Roman"/>
              </w:rPr>
              <w:t>High pro</w:t>
            </w:r>
            <w:r w:rsidR="00ED03B9" w:rsidRPr="006404E7">
              <w:rPr>
                <w:rFonts w:ascii="Times New Roman" w:eastAsiaTheme="minorEastAsia" w:hAnsi="Times New Roman"/>
              </w:rPr>
              <w:t>fessional and personal integrity</w:t>
            </w:r>
            <w:r w:rsidR="00176D44">
              <w:rPr>
                <w:rFonts w:ascii="Times New Roman" w:eastAsiaTheme="minorEastAsia" w:hAnsi="Times New Roman"/>
              </w:rPr>
              <w:t>;</w:t>
            </w:r>
          </w:p>
          <w:p w14:paraId="228AB2E5" w14:textId="10E30BB4" w:rsidR="009E504E" w:rsidRPr="006404E7" w:rsidRDefault="009E504E" w:rsidP="00676497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inorEastAsia" w:hAnsi="Times New Roman"/>
              </w:rPr>
            </w:pPr>
            <w:r w:rsidRPr="006404E7">
              <w:rPr>
                <w:rFonts w:ascii="Times New Roman" w:eastAsiaTheme="minorEastAsia" w:hAnsi="Times New Roman"/>
              </w:rPr>
              <w:t>Excellent communication and interpersonal skills</w:t>
            </w:r>
            <w:r w:rsidR="00176D44">
              <w:rPr>
                <w:rFonts w:ascii="Times New Roman" w:eastAsiaTheme="minorEastAsia" w:hAnsi="Times New Roman"/>
              </w:rPr>
              <w:t>;</w:t>
            </w:r>
            <w:r w:rsidRPr="006404E7">
              <w:rPr>
                <w:rFonts w:ascii="Times New Roman" w:eastAsiaTheme="minorEastAsia" w:hAnsi="Times New Roman"/>
              </w:rPr>
              <w:t xml:space="preserve"> </w:t>
            </w:r>
          </w:p>
          <w:p w14:paraId="394E1F13" w14:textId="4B32CF66" w:rsidR="009E504E" w:rsidRPr="006404E7" w:rsidRDefault="00676497" w:rsidP="00676497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inorEastAsia" w:hAnsi="Times New Roman"/>
              </w:rPr>
            </w:pPr>
            <w:r w:rsidRPr="006404E7">
              <w:rPr>
                <w:rFonts w:ascii="Times New Roman" w:eastAsiaTheme="minorEastAsia" w:hAnsi="Times New Roman"/>
              </w:rPr>
              <w:t xml:space="preserve">Ability to collaborate effectively with </w:t>
            </w:r>
            <w:r w:rsidR="00176D44">
              <w:rPr>
                <w:rFonts w:ascii="Times New Roman" w:eastAsiaTheme="minorEastAsia" w:hAnsi="Times New Roman"/>
              </w:rPr>
              <w:t>diverse</w:t>
            </w:r>
            <w:r w:rsidRPr="006404E7">
              <w:rPr>
                <w:rFonts w:ascii="Times New Roman" w:eastAsiaTheme="minorEastAsia" w:hAnsi="Times New Roman"/>
              </w:rPr>
              <w:t xml:space="preserve"> stakeholders and implementing agencies</w:t>
            </w:r>
            <w:r w:rsidR="00176D44">
              <w:rPr>
                <w:rFonts w:ascii="Times New Roman" w:eastAsiaTheme="minorEastAsia" w:hAnsi="Times New Roman"/>
              </w:rPr>
              <w:t>;</w:t>
            </w:r>
          </w:p>
          <w:p w14:paraId="11C15D58" w14:textId="20E2FB97" w:rsidR="00676497" w:rsidRPr="006404E7" w:rsidRDefault="00676497" w:rsidP="00676497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inorEastAsia" w:hAnsi="Times New Roman"/>
              </w:rPr>
            </w:pPr>
            <w:r w:rsidRPr="006404E7">
              <w:rPr>
                <w:rFonts w:ascii="Times New Roman" w:eastAsiaTheme="minorEastAsia" w:hAnsi="Times New Roman"/>
              </w:rPr>
              <w:t xml:space="preserve">Ability to </w:t>
            </w:r>
            <w:r w:rsidR="00176D44">
              <w:rPr>
                <w:rFonts w:ascii="Times New Roman" w:eastAsiaTheme="minorEastAsia" w:hAnsi="Times New Roman"/>
              </w:rPr>
              <w:t>work both</w:t>
            </w:r>
            <w:r w:rsidR="00176D44" w:rsidRPr="006404E7">
              <w:rPr>
                <w:rFonts w:ascii="Times New Roman" w:eastAsiaTheme="minorEastAsia" w:hAnsi="Times New Roman"/>
              </w:rPr>
              <w:t xml:space="preserve"> </w:t>
            </w:r>
            <w:r w:rsidRPr="006404E7">
              <w:rPr>
                <w:rFonts w:ascii="Times New Roman" w:eastAsiaTheme="minorEastAsia" w:hAnsi="Times New Roman"/>
              </w:rPr>
              <w:t>independently and collaboratively in a team</w:t>
            </w:r>
            <w:r w:rsidR="00176D44">
              <w:rPr>
                <w:rFonts w:ascii="Times New Roman" w:eastAsiaTheme="minorEastAsia" w:hAnsi="Times New Roman"/>
              </w:rPr>
              <w:t>;</w:t>
            </w:r>
          </w:p>
          <w:p w14:paraId="1F8B824D" w14:textId="3EDA87D4" w:rsidR="00676497" w:rsidRPr="006404E7" w:rsidRDefault="00676497" w:rsidP="00676497">
            <w:pPr>
              <w:pStyle w:val="ListParagraph"/>
              <w:numPr>
                <w:ilvl w:val="0"/>
                <w:numId w:val="44"/>
              </w:numPr>
              <w:rPr>
                <w:rFonts w:ascii="Times New Roman" w:eastAsiaTheme="minorEastAsia" w:hAnsi="Times New Roman"/>
              </w:rPr>
            </w:pPr>
            <w:r w:rsidRPr="006404E7">
              <w:rPr>
                <w:rFonts w:ascii="Times New Roman" w:eastAsiaTheme="minorEastAsia" w:hAnsi="Times New Roman"/>
              </w:rPr>
              <w:t xml:space="preserve">Organizational skills </w:t>
            </w:r>
            <w:r w:rsidR="00176D44">
              <w:rPr>
                <w:rFonts w:ascii="Times New Roman" w:eastAsiaTheme="minorEastAsia" w:hAnsi="Times New Roman"/>
              </w:rPr>
              <w:t>and</w:t>
            </w:r>
            <w:r w:rsidR="00176D44" w:rsidRPr="006404E7">
              <w:rPr>
                <w:rFonts w:ascii="Times New Roman" w:eastAsiaTheme="minorEastAsia" w:hAnsi="Times New Roman"/>
              </w:rPr>
              <w:t xml:space="preserve"> </w:t>
            </w:r>
            <w:r w:rsidRPr="006404E7">
              <w:rPr>
                <w:rFonts w:ascii="Times New Roman" w:eastAsiaTheme="minorEastAsia" w:hAnsi="Times New Roman"/>
              </w:rPr>
              <w:t xml:space="preserve">the ability to </w:t>
            </w:r>
            <w:r w:rsidR="00176D44">
              <w:rPr>
                <w:rFonts w:ascii="Times New Roman" w:eastAsiaTheme="minorEastAsia" w:hAnsi="Times New Roman"/>
              </w:rPr>
              <w:t xml:space="preserve">concurrently </w:t>
            </w:r>
            <w:r w:rsidRPr="006404E7">
              <w:rPr>
                <w:rFonts w:ascii="Times New Roman" w:eastAsiaTheme="minorEastAsia" w:hAnsi="Times New Roman"/>
              </w:rPr>
              <w:t>handle multiple assignments</w:t>
            </w:r>
            <w:r w:rsidR="008F5D34" w:rsidRPr="006404E7">
              <w:rPr>
                <w:rFonts w:ascii="Times New Roman" w:eastAsiaTheme="minorEastAsia" w:hAnsi="Times New Roman"/>
              </w:rPr>
              <w:t xml:space="preserve">. </w:t>
            </w:r>
          </w:p>
        </w:tc>
      </w:tr>
    </w:tbl>
    <w:p w14:paraId="6503EE0C" w14:textId="77777777" w:rsidR="00BF37E2" w:rsidRPr="006404E7" w:rsidRDefault="00BF37E2" w:rsidP="004759F3">
      <w:pPr>
        <w:spacing w:after="0" w:line="240" w:lineRule="auto"/>
        <w:rPr>
          <w:rFonts w:cs="Times New Roman"/>
          <w:b/>
          <w:sz w:val="22"/>
        </w:rPr>
      </w:pPr>
    </w:p>
    <w:p w14:paraId="4CE0E410" w14:textId="00AC48F4" w:rsidR="00F75F3C" w:rsidRPr="006404E7" w:rsidRDefault="009E711B" w:rsidP="004759F3">
      <w:pPr>
        <w:spacing w:after="0" w:line="240" w:lineRule="auto"/>
        <w:rPr>
          <w:rFonts w:cs="Times New Roman"/>
          <w:b/>
          <w:sz w:val="22"/>
        </w:rPr>
      </w:pPr>
      <w:r w:rsidRPr="006404E7">
        <w:rPr>
          <w:rFonts w:cs="Times New Roman"/>
          <w:b/>
          <w:sz w:val="22"/>
        </w:rPr>
        <w:t xml:space="preserve">D. </w:t>
      </w:r>
      <w:r w:rsidR="0071081B" w:rsidRPr="006404E7">
        <w:rPr>
          <w:rFonts w:cs="Times New Roman"/>
          <w:b/>
          <w:sz w:val="22"/>
        </w:rPr>
        <w:t>CONTRACT DURATION</w:t>
      </w:r>
    </w:p>
    <w:p w14:paraId="6A7F7979" w14:textId="77777777" w:rsidR="00280ABB" w:rsidRDefault="006476C2" w:rsidP="004759F3">
      <w:pPr>
        <w:spacing w:after="0" w:line="240" w:lineRule="auto"/>
        <w:rPr>
          <w:rFonts w:eastAsia="Calibri" w:cs="Times New Roman"/>
          <w:sz w:val="22"/>
          <w:lang w:val="mn-MN"/>
        </w:rPr>
      </w:pPr>
      <w:r w:rsidRPr="006404E7">
        <w:rPr>
          <w:rFonts w:eastAsia="Calibri" w:cs="Times New Roman"/>
          <w:sz w:val="22"/>
          <w:lang w:val="mn-MN"/>
        </w:rPr>
        <w:t>The</w:t>
      </w:r>
      <w:r w:rsidRPr="006404E7">
        <w:rPr>
          <w:rFonts w:eastAsia="Calibri" w:cs="Times New Roman"/>
          <w:sz w:val="22"/>
        </w:rPr>
        <w:t xml:space="preserve"> </w:t>
      </w:r>
      <w:r w:rsidRPr="006404E7">
        <w:rPr>
          <w:rFonts w:eastAsia="Calibri" w:cs="Times New Roman"/>
          <w:sz w:val="22"/>
          <w:lang w:val="mn-MN"/>
        </w:rPr>
        <w:t xml:space="preserve">initial duration of the consultancy service rendered </w:t>
      </w:r>
      <w:r w:rsidR="00176D44">
        <w:rPr>
          <w:rFonts w:eastAsia="Calibri" w:cs="Times New Roman"/>
          <w:sz w:val="22"/>
        </w:rPr>
        <w:t>will be</w:t>
      </w:r>
      <w:r w:rsidR="00176D44" w:rsidRPr="006404E7">
        <w:rPr>
          <w:rFonts w:eastAsia="Calibri" w:cs="Times New Roman"/>
          <w:sz w:val="22"/>
          <w:lang w:val="mn-MN"/>
        </w:rPr>
        <w:t xml:space="preserve"> </w:t>
      </w:r>
      <w:r w:rsidRPr="006404E7">
        <w:rPr>
          <w:rFonts w:eastAsia="Calibri" w:cs="Times New Roman"/>
          <w:b/>
          <w:sz w:val="22"/>
          <w:lang w:val="mn-MN"/>
        </w:rPr>
        <w:t>12 months</w:t>
      </w:r>
      <w:r w:rsidRPr="006404E7">
        <w:rPr>
          <w:rFonts w:eastAsia="Calibri" w:cs="Times New Roman"/>
          <w:sz w:val="22"/>
          <w:lang w:val="mn-MN"/>
        </w:rPr>
        <w:t xml:space="preserve"> with a probationary period of </w:t>
      </w:r>
      <w:r w:rsidRPr="006404E7">
        <w:rPr>
          <w:rFonts w:eastAsia="Calibri" w:cs="Times New Roman"/>
          <w:b/>
          <w:sz w:val="22"/>
          <w:lang w:val="mn-MN"/>
        </w:rPr>
        <w:t xml:space="preserve">3 months. </w:t>
      </w:r>
      <w:r w:rsidR="00176D44">
        <w:rPr>
          <w:rFonts w:eastAsia="Calibri" w:cs="Times New Roman"/>
          <w:sz w:val="22"/>
        </w:rPr>
        <w:t>The contract will be</w:t>
      </w:r>
      <w:r w:rsidRPr="006404E7">
        <w:rPr>
          <w:rFonts w:eastAsia="Calibri" w:cs="Times New Roman"/>
          <w:sz w:val="22"/>
          <w:lang w:val="mn-MN"/>
        </w:rPr>
        <w:t xml:space="preserve"> extendable </w:t>
      </w:r>
      <w:r w:rsidRPr="006404E7">
        <w:rPr>
          <w:rFonts w:eastAsia="Calibri" w:cs="Times New Roman"/>
          <w:sz w:val="22"/>
        </w:rPr>
        <w:t xml:space="preserve">on </w:t>
      </w:r>
      <w:r w:rsidR="00176D44">
        <w:rPr>
          <w:rFonts w:eastAsia="Calibri" w:cs="Times New Roman"/>
          <w:sz w:val="22"/>
        </w:rPr>
        <w:t xml:space="preserve">an </w:t>
      </w:r>
      <w:r w:rsidRPr="006404E7">
        <w:rPr>
          <w:rFonts w:eastAsia="Calibri" w:cs="Times New Roman"/>
          <w:sz w:val="22"/>
        </w:rPr>
        <w:t xml:space="preserve">annual basis </w:t>
      </w:r>
      <w:r w:rsidRPr="006404E7">
        <w:rPr>
          <w:rFonts w:eastAsia="Calibri" w:cs="Times New Roman"/>
          <w:sz w:val="22"/>
          <w:lang w:val="mn-MN"/>
        </w:rPr>
        <w:t xml:space="preserve">subject to satisfactory performance.  </w:t>
      </w:r>
    </w:p>
    <w:p w14:paraId="11784402" w14:textId="77777777" w:rsidR="00280ABB" w:rsidRDefault="00280ABB" w:rsidP="004759F3">
      <w:pPr>
        <w:spacing w:after="0" w:line="240" w:lineRule="auto"/>
        <w:rPr>
          <w:rFonts w:eastAsia="Calibri" w:cs="Times New Roman"/>
          <w:sz w:val="22"/>
          <w:lang w:val="mn-MN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F37E2" w:rsidRPr="006404E7" w14:paraId="633C58A7" w14:textId="77777777" w:rsidTr="006404E7">
        <w:trPr>
          <w:trHeight w:val="830"/>
        </w:trPr>
        <w:tc>
          <w:tcPr>
            <w:tcW w:w="9828" w:type="dxa"/>
          </w:tcPr>
          <w:p w14:paraId="329A4456" w14:textId="3B277851" w:rsidR="00BF37E2" w:rsidRPr="006404E7" w:rsidRDefault="00791E68" w:rsidP="000605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6404E7">
              <w:rPr>
                <w:rFonts w:cs="Times New Roman"/>
                <w:sz w:val="22"/>
              </w:rPr>
              <w:t xml:space="preserve">Notes: </w:t>
            </w:r>
            <w:r w:rsidR="00BF37E2" w:rsidRPr="006404E7">
              <w:rPr>
                <w:rFonts w:cs="Times New Roman"/>
                <w:sz w:val="22"/>
              </w:rPr>
              <w:t>*This amount includes personal income tax (withholding tax) and social insurance tax that the Client is legally obligated to deduct from payments to the Consultant and</w:t>
            </w:r>
            <w:r w:rsidR="00BF37E2" w:rsidRPr="006404E7">
              <w:rPr>
                <w:rFonts w:cs="Times New Roman"/>
                <w:sz w:val="22"/>
                <w:lang w:val="en-GB"/>
              </w:rPr>
              <w:t xml:space="preserve"> pay on the Consultant’s behalf to</w:t>
            </w:r>
            <w:r w:rsidR="00BF37E2" w:rsidRPr="006404E7">
              <w:rPr>
                <w:rFonts w:cs="Times New Roman"/>
                <w:sz w:val="22"/>
              </w:rPr>
              <w:t xml:space="preserve"> the relevant tax authority under the tax laws of Mongolia.</w:t>
            </w:r>
          </w:p>
        </w:tc>
      </w:tr>
    </w:tbl>
    <w:p w14:paraId="59521B4E" w14:textId="77777777" w:rsidR="00BF37E2" w:rsidRPr="006404E7" w:rsidRDefault="00BF37E2" w:rsidP="004759F3">
      <w:pPr>
        <w:spacing w:after="0" w:line="240" w:lineRule="auto"/>
        <w:rPr>
          <w:rFonts w:cs="Times New Roman"/>
          <w:b/>
          <w:sz w:val="22"/>
        </w:rPr>
      </w:pPr>
    </w:p>
    <w:p w14:paraId="106198D4" w14:textId="77777777" w:rsidR="00BF37E2" w:rsidRPr="006404E7" w:rsidRDefault="00BF37E2" w:rsidP="004759F3">
      <w:pPr>
        <w:spacing w:after="0" w:line="240" w:lineRule="auto"/>
        <w:rPr>
          <w:rFonts w:cs="Times New Roman"/>
          <w:sz w:val="22"/>
        </w:rPr>
      </w:pPr>
    </w:p>
    <w:p w14:paraId="0FB5DA8C" w14:textId="77777777" w:rsidR="004759F3" w:rsidRPr="006404E7" w:rsidRDefault="004759F3" w:rsidP="00B9189B">
      <w:pPr>
        <w:spacing w:after="0" w:line="240" w:lineRule="auto"/>
        <w:rPr>
          <w:rFonts w:cs="Times New Roman"/>
          <w:sz w:val="22"/>
        </w:rPr>
      </w:pPr>
    </w:p>
    <w:sectPr w:rsidR="004759F3" w:rsidRPr="0064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F5"/>
    <w:multiLevelType w:val="multilevel"/>
    <w:tmpl w:val="2A208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0D569C"/>
    <w:multiLevelType w:val="multilevel"/>
    <w:tmpl w:val="D7881D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1109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DE1C1C"/>
    <w:multiLevelType w:val="hybridMultilevel"/>
    <w:tmpl w:val="11A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1C2E"/>
    <w:multiLevelType w:val="multilevel"/>
    <w:tmpl w:val="9B9AD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C10CA1"/>
    <w:multiLevelType w:val="multilevel"/>
    <w:tmpl w:val="3E164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0E7A2A"/>
    <w:multiLevelType w:val="hybridMultilevel"/>
    <w:tmpl w:val="0728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21C1"/>
    <w:multiLevelType w:val="hybridMultilevel"/>
    <w:tmpl w:val="FC12F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08DE"/>
    <w:multiLevelType w:val="hybridMultilevel"/>
    <w:tmpl w:val="9126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14D"/>
    <w:multiLevelType w:val="hybridMultilevel"/>
    <w:tmpl w:val="2F2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B2DA5"/>
    <w:multiLevelType w:val="hybridMultilevel"/>
    <w:tmpl w:val="83A6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15128"/>
    <w:multiLevelType w:val="multilevel"/>
    <w:tmpl w:val="EB66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B80207"/>
    <w:multiLevelType w:val="hybridMultilevel"/>
    <w:tmpl w:val="0E2C1A04"/>
    <w:lvl w:ilvl="0" w:tplc="7B304058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5754277"/>
    <w:multiLevelType w:val="multilevel"/>
    <w:tmpl w:val="24367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29523F"/>
    <w:multiLevelType w:val="multilevel"/>
    <w:tmpl w:val="F818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2C32B7"/>
    <w:multiLevelType w:val="multilevel"/>
    <w:tmpl w:val="BA04A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5C32B9"/>
    <w:multiLevelType w:val="hybridMultilevel"/>
    <w:tmpl w:val="4E964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2C06"/>
    <w:multiLevelType w:val="hybridMultilevel"/>
    <w:tmpl w:val="52D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372D"/>
    <w:multiLevelType w:val="hybridMultilevel"/>
    <w:tmpl w:val="E61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A1668"/>
    <w:multiLevelType w:val="hybridMultilevel"/>
    <w:tmpl w:val="96E084F6"/>
    <w:lvl w:ilvl="0" w:tplc="163A0E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F5927"/>
    <w:multiLevelType w:val="multilevel"/>
    <w:tmpl w:val="C972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73C25FE"/>
    <w:multiLevelType w:val="hybridMultilevel"/>
    <w:tmpl w:val="C7B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D718E"/>
    <w:multiLevelType w:val="hybridMultilevel"/>
    <w:tmpl w:val="F48E7C7C"/>
    <w:lvl w:ilvl="0" w:tplc="163A0E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24BD4"/>
    <w:multiLevelType w:val="hybridMultilevel"/>
    <w:tmpl w:val="7A3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C4892"/>
    <w:multiLevelType w:val="hybridMultilevel"/>
    <w:tmpl w:val="BFA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53FA5"/>
    <w:multiLevelType w:val="hybridMultilevel"/>
    <w:tmpl w:val="6AF0D592"/>
    <w:lvl w:ilvl="0" w:tplc="78DE6AE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F55A4"/>
    <w:multiLevelType w:val="multilevel"/>
    <w:tmpl w:val="7A9A06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7" w15:restartNumberingAfterBreak="0">
    <w:nsid w:val="498E0CB9"/>
    <w:multiLevelType w:val="multilevel"/>
    <w:tmpl w:val="7C10E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952FC3"/>
    <w:multiLevelType w:val="multilevel"/>
    <w:tmpl w:val="1B9A2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0C147E"/>
    <w:multiLevelType w:val="multilevel"/>
    <w:tmpl w:val="C972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A4311C5"/>
    <w:multiLevelType w:val="multilevel"/>
    <w:tmpl w:val="C972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A9C4A96"/>
    <w:multiLevelType w:val="hybridMultilevel"/>
    <w:tmpl w:val="28B2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5172F"/>
    <w:multiLevelType w:val="multilevel"/>
    <w:tmpl w:val="3F782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31B2C"/>
    <w:multiLevelType w:val="multilevel"/>
    <w:tmpl w:val="5B52D3D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4" w15:restartNumberingAfterBreak="0">
    <w:nsid w:val="5F9D5813"/>
    <w:multiLevelType w:val="multilevel"/>
    <w:tmpl w:val="D3F60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752B95"/>
    <w:multiLevelType w:val="multilevel"/>
    <w:tmpl w:val="E8A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B8E06BC"/>
    <w:multiLevelType w:val="multilevel"/>
    <w:tmpl w:val="FBF4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7" w15:restartNumberingAfterBreak="0">
    <w:nsid w:val="6D105055"/>
    <w:multiLevelType w:val="multilevel"/>
    <w:tmpl w:val="1062E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A23E73"/>
    <w:multiLevelType w:val="hybridMultilevel"/>
    <w:tmpl w:val="EED4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CCC"/>
    <w:multiLevelType w:val="hybridMultilevel"/>
    <w:tmpl w:val="181E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3394"/>
    <w:multiLevelType w:val="hybridMultilevel"/>
    <w:tmpl w:val="E6DE7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9787B"/>
    <w:multiLevelType w:val="multilevel"/>
    <w:tmpl w:val="F8ECF7F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FC55B0"/>
    <w:multiLevelType w:val="multilevel"/>
    <w:tmpl w:val="05E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BD364D"/>
    <w:multiLevelType w:val="hybridMultilevel"/>
    <w:tmpl w:val="111819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446C"/>
    <w:multiLevelType w:val="hybridMultilevel"/>
    <w:tmpl w:val="3B4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0"/>
  </w:num>
  <w:num w:numId="5">
    <w:abstractNumId w:val="15"/>
  </w:num>
  <w:num w:numId="6">
    <w:abstractNumId w:val="32"/>
  </w:num>
  <w:num w:numId="7">
    <w:abstractNumId w:val="28"/>
  </w:num>
  <w:num w:numId="8">
    <w:abstractNumId w:val="40"/>
  </w:num>
  <w:num w:numId="9">
    <w:abstractNumId w:val="13"/>
  </w:num>
  <w:num w:numId="10">
    <w:abstractNumId w:val="5"/>
  </w:num>
  <w:num w:numId="11">
    <w:abstractNumId w:val="22"/>
  </w:num>
  <w:num w:numId="12">
    <w:abstractNumId w:val="19"/>
  </w:num>
  <w:num w:numId="13">
    <w:abstractNumId w:val="43"/>
  </w:num>
  <w:num w:numId="14">
    <w:abstractNumId w:val="33"/>
  </w:num>
  <w:num w:numId="15">
    <w:abstractNumId w:val="3"/>
  </w:num>
  <w:num w:numId="16">
    <w:abstractNumId w:val="10"/>
  </w:num>
  <w:num w:numId="17">
    <w:abstractNumId w:val="24"/>
  </w:num>
  <w:num w:numId="18">
    <w:abstractNumId w:val="9"/>
  </w:num>
  <w:num w:numId="19">
    <w:abstractNumId w:val="23"/>
  </w:num>
  <w:num w:numId="20">
    <w:abstractNumId w:val="17"/>
  </w:num>
  <w:num w:numId="21">
    <w:abstractNumId w:val="6"/>
  </w:num>
  <w:num w:numId="22">
    <w:abstractNumId w:val="16"/>
  </w:num>
  <w:num w:numId="23">
    <w:abstractNumId w:val="8"/>
  </w:num>
  <w:num w:numId="24">
    <w:abstractNumId w:val="21"/>
  </w:num>
  <w:num w:numId="25">
    <w:abstractNumId w:val="39"/>
  </w:num>
  <w:num w:numId="26">
    <w:abstractNumId w:val="26"/>
  </w:num>
  <w:num w:numId="27">
    <w:abstractNumId w:val="42"/>
  </w:num>
  <w:num w:numId="28">
    <w:abstractNumId w:val="41"/>
  </w:num>
  <w:num w:numId="29">
    <w:abstractNumId w:val="34"/>
  </w:num>
  <w:num w:numId="30">
    <w:abstractNumId w:val="27"/>
  </w:num>
  <w:num w:numId="31">
    <w:abstractNumId w:val="7"/>
  </w:num>
  <w:num w:numId="32">
    <w:abstractNumId w:val="37"/>
  </w:num>
  <w:num w:numId="33">
    <w:abstractNumId w:val="25"/>
  </w:num>
  <w:num w:numId="34">
    <w:abstractNumId w:val="31"/>
  </w:num>
  <w:num w:numId="35">
    <w:abstractNumId w:val="18"/>
  </w:num>
  <w:num w:numId="36">
    <w:abstractNumId w:val="44"/>
  </w:num>
  <w:num w:numId="37">
    <w:abstractNumId w:val="35"/>
  </w:num>
  <w:num w:numId="38">
    <w:abstractNumId w:val="2"/>
  </w:num>
  <w:num w:numId="39">
    <w:abstractNumId w:val="1"/>
  </w:num>
  <w:num w:numId="40">
    <w:abstractNumId w:val="14"/>
  </w:num>
  <w:num w:numId="41">
    <w:abstractNumId w:val="36"/>
  </w:num>
  <w:num w:numId="42">
    <w:abstractNumId w:val="11"/>
  </w:num>
  <w:num w:numId="43">
    <w:abstractNumId w:val="12"/>
  </w:num>
  <w:num w:numId="44">
    <w:abstractNumId w:val="3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4"/>
    <w:rsid w:val="00001305"/>
    <w:rsid w:val="0000284C"/>
    <w:rsid w:val="00004EBE"/>
    <w:rsid w:val="00007C3E"/>
    <w:rsid w:val="000123C8"/>
    <w:rsid w:val="0003452C"/>
    <w:rsid w:val="00041C1C"/>
    <w:rsid w:val="00043E48"/>
    <w:rsid w:val="00046DE5"/>
    <w:rsid w:val="0006004A"/>
    <w:rsid w:val="000658A1"/>
    <w:rsid w:val="00082A18"/>
    <w:rsid w:val="00092A8A"/>
    <w:rsid w:val="000945FE"/>
    <w:rsid w:val="000A7BC1"/>
    <w:rsid w:val="000B2D1D"/>
    <w:rsid w:val="000B2E4F"/>
    <w:rsid w:val="000C1796"/>
    <w:rsid w:val="000C3BF9"/>
    <w:rsid w:val="000C4350"/>
    <w:rsid w:val="000C6246"/>
    <w:rsid w:val="000D249B"/>
    <w:rsid w:val="000E042D"/>
    <w:rsid w:val="000E1F83"/>
    <w:rsid w:val="000F0332"/>
    <w:rsid w:val="000F4D72"/>
    <w:rsid w:val="000F775F"/>
    <w:rsid w:val="00126E11"/>
    <w:rsid w:val="00131499"/>
    <w:rsid w:val="00141178"/>
    <w:rsid w:val="0014574B"/>
    <w:rsid w:val="00165DAF"/>
    <w:rsid w:val="001669F6"/>
    <w:rsid w:val="0017325A"/>
    <w:rsid w:val="00174820"/>
    <w:rsid w:val="00176D44"/>
    <w:rsid w:val="00180C28"/>
    <w:rsid w:val="00187E9E"/>
    <w:rsid w:val="001961AD"/>
    <w:rsid w:val="0019781D"/>
    <w:rsid w:val="001A0C38"/>
    <w:rsid w:val="001C416B"/>
    <w:rsid w:val="001C7F80"/>
    <w:rsid w:val="001E39EC"/>
    <w:rsid w:val="001F0A61"/>
    <w:rsid w:val="001F1EB7"/>
    <w:rsid w:val="00210432"/>
    <w:rsid w:val="00215E70"/>
    <w:rsid w:val="00223115"/>
    <w:rsid w:val="00227AC1"/>
    <w:rsid w:val="00230F0E"/>
    <w:rsid w:val="00256CD4"/>
    <w:rsid w:val="00257454"/>
    <w:rsid w:val="00265B29"/>
    <w:rsid w:val="00271DF8"/>
    <w:rsid w:val="00272B1F"/>
    <w:rsid w:val="00280ABB"/>
    <w:rsid w:val="00296475"/>
    <w:rsid w:val="002A304E"/>
    <w:rsid w:val="002B0515"/>
    <w:rsid w:val="002B5B5D"/>
    <w:rsid w:val="002B5C11"/>
    <w:rsid w:val="002C6039"/>
    <w:rsid w:val="002D5DF5"/>
    <w:rsid w:val="002F41F6"/>
    <w:rsid w:val="002F55CE"/>
    <w:rsid w:val="00300919"/>
    <w:rsid w:val="00314B4B"/>
    <w:rsid w:val="00316D8F"/>
    <w:rsid w:val="00333E81"/>
    <w:rsid w:val="003366E2"/>
    <w:rsid w:val="00350985"/>
    <w:rsid w:val="00351E08"/>
    <w:rsid w:val="00371E14"/>
    <w:rsid w:val="00376DE6"/>
    <w:rsid w:val="00381ECA"/>
    <w:rsid w:val="00384E6F"/>
    <w:rsid w:val="003A5724"/>
    <w:rsid w:val="003A72C8"/>
    <w:rsid w:val="003A7C99"/>
    <w:rsid w:val="003B627A"/>
    <w:rsid w:val="003D348F"/>
    <w:rsid w:val="003D6331"/>
    <w:rsid w:val="003D6452"/>
    <w:rsid w:val="003D7FEB"/>
    <w:rsid w:val="003E39BE"/>
    <w:rsid w:val="003E4D63"/>
    <w:rsid w:val="003F40F5"/>
    <w:rsid w:val="00405E84"/>
    <w:rsid w:val="00407825"/>
    <w:rsid w:val="004235EE"/>
    <w:rsid w:val="004273BF"/>
    <w:rsid w:val="0043056D"/>
    <w:rsid w:val="00431D5A"/>
    <w:rsid w:val="004349AF"/>
    <w:rsid w:val="00457165"/>
    <w:rsid w:val="00470828"/>
    <w:rsid w:val="004746D7"/>
    <w:rsid w:val="004759F3"/>
    <w:rsid w:val="004812D4"/>
    <w:rsid w:val="00481DE2"/>
    <w:rsid w:val="00482565"/>
    <w:rsid w:val="004922C2"/>
    <w:rsid w:val="004926D3"/>
    <w:rsid w:val="00494C5B"/>
    <w:rsid w:val="004B4315"/>
    <w:rsid w:val="004D76EB"/>
    <w:rsid w:val="004F052D"/>
    <w:rsid w:val="004F5544"/>
    <w:rsid w:val="005071F2"/>
    <w:rsid w:val="005117B1"/>
    <w:rsid w:val="005211C5"/>
    <w:rsid w:val="00524D16"/>
    <w:rsid w:val="005424E0"/>
    <w:rsid w:val="005532A2"/>
    <w:rsid w:val="0055461D"/>
    <w:rsid w:val="005577CE"/>
    <w:rsid w:val="00567CAC"/>
    <w:rsid w:val="005A1CA8"/>
    <w:rsid w:val="005C5646"/>
    <w:rsid w:val="005D2360"/>
    <w:rsid w:val="005D51B4"/>
    <w:rsid w:val="005D6E2F"/>
    <w:rsid w:val="005E129A"/>
    <w:rsid w:val="005E2FD2"/>
    <w:rsid w:val="005F4038"/>
    <w:rsid w:val="005F509B"/>
    <w:rsid w:val="0060370A"/>
    <w:rsid w:val="00606B3B"/>
    <w:rsid w:val="00624902"/>
    <w:rsid w:val="00626650"/>
    <w:rsid w:val="00637854"/>
    <w:rsid w:val="006404E7"/>
    <w:rsid w:val="00641DD9"/>
    <w:rsid w:val="006476C2"/>
    <w:rsid w:val="0065103F"/>
    <w:rsid w:val="0066209D"/>
    <w:rsid w:val="00670AD1"/>
    <w:rsid w:val="00676497"/>
    <w:rsid w:val="00682B6A"/>
    <w:rsid w:val="00683599"/>
    <w:rsid w:val="006905D4"/>
    <w:rsid w:val="0069068C"/>
    <w:rsid w:val="00693899"/>
    <w:rsid w:val="00695904"/>
    <w:rsid w:val="006A204A"/>
    <w:rsid w:val="006C4784"/>
    <w:rsid w:val="006E528A"/>
    <w:rsid w:val="006F0898"/>
    <w:rsid w:val="006F1E12"/>
    <w:rsid w:val="006F4008"/>
    <w:rsid w:val="006F6122"/>
    <w:rsid w:val="00700DE5"/>
    <w:rsid w:val="00702C4E"/>
    <w:rsid w:val="0071081B"/>
    <w:rsid w:val="0071443E"/>
    <w:rsid w:val="007173A4"/>
    <w:rsid w:val="00721A86"/>
    <w:rsid w:val="0072520A"/>
    <w:rsid w:val="00726261"/>
    <w:rsid w:val="00744F2A"/>
    <w:rsid w:val="00747802"/>
    <w:rsid w:val="00760A69"/>
    <w:rsid w:val="00761E0D"/>
    <w:rsid w:val="00763F11"/>
    <w:rsid w:val="00774C41"/>
    <w:rsid w:val="0077696C"/>
    <w:rsid w:val="00791E68"/>
    <w:rsid w:val="007B34C2"/>
    <w:rsid w:val="007B4C77"/>
    <w:rsid w:val="007D3956"/>
    <w:rsid w:val="007F2786"/>
    <w:rsid w:val="008011FC"/>
    <w:rsid w:val="00812A61"/>
    <w:rsid w:val="0081776B"/>
    <w:rsid w:val="008238AD"/>
    <w:rsid w:val="00831BC8"/>
    <w:rsid w:val="00832AED"/>
    <w:rsid w:val="00835BF5"/>
    <w:rsid w:val="00837B3F"/>
    <w:rsid w:val="00844F22"/>
    <w:rsid w:val="00856928"/>
    <w:rsid w:val="00860D42"/>
    <w:rsid w:val="00865F3C"/>
    <w:rsid w:val="00867961"/>
    <w:rsid w:val="00871AFB"/>
    <w:rsid w:val="00874AD7"/>
    <w:rsid w:val="00885B74"/>
    <w:rsid w:val="00891ECD"/>
    <w:rsid w:val="008A24B9"/>
    <w:rsid w:val="008A26B5"/>
    <w:rsid w:val="008A453A"/>
    <w:rsid w:val="008B210A"/>
    <w:rsid w:val="008C3E1C"/>
    <w:rsid w:val="008C4ACA"/>
    <w:rsid w:val="008D4EFD"/>
    <w:rsid w:val="008D667E"/>
    <w:rsid w:val="008E09A6"/>
    <w:rsid w:val="008E21FF"/>
    <w:rsid w:val="008E2312"/>
    <w:rsid w:val="008E3FFF"/>
    <w:rsid w:val="008E4D7E"/>
    <w:rsid w:val="008F048C"/>
    <w:rsid w:val="008F5D34"/>
    <w:rsid w:val="00902B51"/>
    <w:rsid w:val="00912C16"/>
    <w:rsid w:val="009136A7"/>
    <w:rsid w:val="0092618D"/>
    <w:rsid w:val="00926D44"/>
    <w:rsid w:val="0093037C"/>
    <w:rsid w:val="009333B9"/>
    <w:rsid w:val="00934B46"/>
    <w:rsid w:val="00935551"/>
    <w:rsid w:val="009419DA"/>
    <w:rsid w:val="009423C6"/>
    <w:rsid w:val="00943BE0"/>
    <w:rsid w:val="00946BB4"/>
    <w:rsid w:val="00950749"/>
    <w:rsid w:val="0095118A"/>
    <w:rsid w:val="009566C3"/>
    <w:rsid w:val="00973E00"/>
    <w:rsid w:val="00986EB9"/>
    <w:rsid w:val="00992392"/>
    <w:rsid w:val="0099536F"/>
    <w:rsid w:val="009A5C7C"/>
    <w:rsid w:val="009B5FDC"/>
    <w:rsid w:val="009D17F6"/>
    <w:rsid w:val="009D22C9"/>
    <w:rsid w:val="009D45A8"/>
    <w:rsid w:val="009E1126"/>
    <w:rsid w:val="009E2CEE"/>
    <w:rsid w:val="009E504E"/>
    <w:rsid w:val="009E711B"/>
    <w:rsid w:val="00A12103"/>
    <w:rsid w:val="00A22339"/>
    <w:rsid w:val="00A250FF"/>
    <w:rsid w:val="00A33AEC"/>
    <w:rsid w:val="00A40812"/>
    <w:rsid w:val="00A46E8F"/>
    <w:rsid w:val="00A47BF4"/>
    <w:rsid w:val="00A47F4C"/>
    <w:rsid w:val="00A50F81"/>
    <w:rsid w:val="00A6332D"/>
    <w:rsid w:val="00A635C0"/>
    <w:rsid w:val="00A707FD"/>
    <w:rsid w:val="00A80F6C"/>
    <w:rsid w:val="00A922CB"/>
    <w:rsid w:val="00A92E2F"/>
    <w:rsid w:val="00A97567"/>
    <w:rsid w:val="00AA3139"/>
    <w:rsid w:val="00AB218A"/>
    <w:rsid w:val="00AB4786"/>
    <w:rsid w:val="00AB54CB"/>
    <w:rsid w:val="00AC2F55"/>
    <w:rsid w:val="00AC7335"/>
    <w:rsid w:val="00AD0284"/>
    <w:rsid w:val="00AD20D4"/>
    <w:rsid w:val="00AD20FA"/>
    <w:rsid w:val="00AD76D1"/>
    <w:rsid w:val="00AE00DA"/>
    <w:rsid w:val="00AF21BA"/>
    <w:rsid w:val="00AF7051"/>
    <w:rsid w:val="00AF7A20"/>
    <w:rsid w:val="00B03947"/>
    <w:rsid w:val="00B109DF"/>
    <w:rsid w:val="00B12C71"/>
    <w:rsid w:val="00B220B2"/>
    <w:rsid w:val="00B52A85"/>
    <w:rsid w:val="00B5721B"/>
    <w:rsid w:val="00B57ED5"/>
    <w:rsid w:val="00B63C10"/>
    <w:rsid w:val="00B658FA"/>
    <w:rsid w:val="00B67137"/>
    <w:rsid w:val="00B742C5"/>
    <w:rsid w:val="00B76830"/>
    <w:rsid w:val="00B7702C"/>
    <w:rsid w:val="00B827E8"/>
    <w:rsid w:val="00B9189B"/>
    <w:rsid w:val="00B94F21"/>
    <w:rsid w:val="00BB1E33"/>
    <w:rsid w:val="00BC6B9E"/>
    <w:rsid w:val="00BD57BF"/>
    <w:rsid w:val="00BE1759"/>
    <w:rsid w:val="00BE6580"/>
    <w:rsid w:val="00BE7F4F"/>
    <w:rsid w:val="00BF37E2"/>
    <w:rsid w:val="00BF3F6F"/>
    <w:rsid w:val="00BF5AEF"/>
    <w:rsid w:val="00C33FA5"/>
    <w:rsid w:val="00C56252"/>
    <w:rsid w:val="00C56A31"/>
    <w:rsid w:val="00C6254B"/>
    <w:rsid w:val="00C64706"/>
    <w:rsid w:val="00C725FC"/>
    <w:rsid w:val="00C72C32"/>
    <w:rsid w:val="00C80581"/>
    <w:rsid w:val="00C83C25"/>
    <w:rsid w:val="00CA60BB"/>
    <w:rsid w:val="00CC47AA"/>
    <w:rsid w:val="00CD70B3"/>
    <w:rsid w:val="00D024E7"/>
    <w:rsid w:val="00D10D33"/>
    <w:rsid w:val="00D21AF1"/>
    <w:rsid w:val="00D27E84"/>
    <w:rsid w:val="00D34693"/>
    <w:rsid w:val="00D3469B"/>
    <w:rsid w:val="00D34ECA"/>
    <w:rsid w:val="00D476E7"/>
    <w:rsid w:val="00D511DD"/>
    <w:rsid w:val="00D54FFE"/>
    <w:rsid w:val="00D63C39"/>
    <w:rsid w:val="00D66723"/>
    <w:rsid w:val="00D731E5"/>
    <w:rsid w:val="00D937CA"/>
    <w:rsid w:val="00D93C16"/>
    <w:rsid w:val="00DA3F65"/>
    <w:rsid w:val="00DA5F15"/>
    <w:rsid w:val="00DA7075"/>
    <w:rsid w:val="00DB4B30"/>
    <w:rsid w:val="00DC6B77"/>
    <w:rsid w:val="00DD744D"/>
    <w:rsid w:val="00DF0B0A"/>
    <w:rsid w:val="00DF2134"/>
    <w:rsid w:val="00DF6309"/>
    <w:rsid w:val="00E117B2"/>
    <w:rsid w:val="00E11BF4"/>
    <w:rsid w:val="00E13686"/>
    <w:rsid w:val="00E146E2"/>
    <w:rsid w:val="00E14FBB"/>
    <w:rsid w:val="00E20F16"/>
    <w:rsid w:val="00E27419"/>
    <w:rsid w:val="00E574E0"/>
    <w:rsid w:val="00E66901"/>
    <w:rsid w:val="00E8532D"/>
    <w:rsid w:val="00E90FA9"/>
    <w:rsid w:val="00EA7DB6"/>
    <w:rsid w:val="00EB19BE"/>
    <w:rsid w:val="00EC0835"/>
    <w:rsid w:val="00EC2AB4"/>
    <w:rsid w:val="00ED03B9"/>
    <w:rsid w:val="00ED3164"/>
    <w:rsid w:val="00EE1433"/>
    <w:rsid w:val="00EF1E64"/>
    <w:rsid w:val="00EF4091"/>
    <w:rsid w:val="00EF6409"/>
    <w:rsid w:val="00F158BD"/>
    <w:rsid w:val="00F23DFB"/>
    <w:rsid w:val="00F26EE4"/>
    <w:rsid w:val="00F3011B"/>
    <w:rsid w:val="00F36EC3"/>
    <w:rsid w:val="00F3786C"/>
    <w:rsid w:val="00F479C3"/>
    <w:rsid w:val="00F52511"/>
    <w:rsid w:val="00F71227"/>
    <w:rsid w:val="00F75F3C"/>
    <w:rsid w:val="00F8171E"/>
    <w:rsid w:val="00F948D2"/>
    <w:rsid w:val="00FA6C6D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CE73"/>
  <w15:chartTrackingRefBased/>
  <w15:docId w15:val="{ABCC6328-7080-498D-9491-D936B84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8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mn-MN" w:eastAsia="mn-MN"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637854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63785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37854"/>
  </w:style>
  <w:style w:type="character" w:customStyle="1" w:styleId="ListParagraphChar">
    <w:name w:val="List Paragraph Char"/>
    <w:aliases w:val="IBL List Paragraph Char"/>
    <w:basedOn w:val="DefaultParagraphFont"/>
    <w:link w:val="ListParagraph"/>
    <w:uiPriority w:val="99"/>
    <w:locked/>
    <w:rsid w:val="00637854"/>
    <w:rPr>
      <w:rFonts w:ascii="Calibri" w:eastAsia="Calibri" w:hAnsi="Calibri" w:cs="Times New Roman"/>
      <w:sz w:val="22"/>
    </w:rPr>
  </w:style>
  <w:style w:type="character" w:customStyle="1" w:styleId="BodyText2">
    <w:name w:val="Body Text2"/>
    <w:basedOn w:val="DefaultParagraphFont"/>
    <w:rsid w:val="00637854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mn-MN"/>
    </w:rPr>
  </w:style>
  <w:style w:type="paragraph" w:customStyle="1" w:styleId="Default">
    <w:name w:val="Default"/>
    <w:rsid w:val="00801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37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07FD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07FD"/>
    <w:rPr>
      <w:rFonts w:ascii="Arial" w:eastAsia="Times New Roman" w:hAnsi="Arial" w:cs="Times New Roman"/>
      <w:sz w:val="22"/>
      <w:szCs w:val="20"/>
    </w:rPr>
  </w:style>
  <w:style w:type="paragraph" w:customStyle="1" w:styleId="Outline">
    <w:name w:val="Outline"/>
    <w:basedOn w:val="Normal"/>
    <w:rsid w:val="00BF37E2"/>
    <w:pPr>
      <w:spacing w:before="240" w:after="0" w:line="240" w:lineRule="auto"/>
    </w:pPr>
    <w:rPr>
      <w:rFonts w:eastAsia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973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961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527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73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085">
          <w:marLeft w:val="50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04">
          <w:marLeft w:val="50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06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813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07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90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97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34">
          <w:marLeft w:val="52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128">
          <w:marLeft w:val="52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60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92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03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68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116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269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08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692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25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402">
          <w:marLeft w:val="52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975">
          <w:marLeft w:val="52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520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41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254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974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82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527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07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29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09">
          <w:marLeft w:val="50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146">
          <w:marLeft w:val="50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443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54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90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56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2C3B-803A-4FF9-9DFA-CB7B25D6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2017-10-17T09:31:00Z</cp:lastPrinted>
  <dcterms:created xsi:type="dcterms:W3CDTF">2017-10-20T11:04:00Z</dcterms:created>
  <dcterms:modified xsi:type="dcterms:W3CDTF">2020-01-20T06:04:00Z</dcterms:modified>
</cp:coreProperties>
</file>