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0E" w:rsidRPr="00222305" w:rsidRDefault="007E0F0E" w:rsidP="007E0F0E">
      <w:pPr>
        <w:jc w:val="right"/>
        <w:rPr>
          <w:rFonts w:ascii="Arial" w:hAnsi="Arial" w:cs="Arial"/>
          <w:b/>
          <w:i/>
          <w:sz w:val="24"/>
          <w:szCs w:val="24"/>
          <w:u w:val="single"/>
          <w:lang w:val="mn-MN"/>
        </w:rPr>
      </w:pPr>
      <w:r w:rsidRPr="00222305">
        <w:rPr>
          <w:rFonts w:ascii="Arial" w:hAnsi="Arial" w:cs="Arial"/>
          <w:b/>
          <w:i/>
          <w:sz w:val="24"/>
          <w:szCs w:val="24"/>
          <w:u w:val="single"/>
          <w:lang w:val="mn-MN"/>
        </w:rPr>
        <w:t>/ТӨСӨЛ/</w:t>
      </w:r>
    </w:p>
    <w:p w:rsidR="007E0F0E" w:rsidRDefault="007E0F0E" w:rsidP="007E0F0E">
      <w:pPr>
        <w:rPr>
          <w:rFonts w:ascii="Arial" w:hAnsi="Arial" w:cs="Arial"/>
          <w:sz w:val="24"/>
          <w:szCs w:val="24"/>
        </w:rPr>
      </w:pPr>
    </w:p>
    <w:p w:rsidR="007E0F0E" w:rsidRPr="00E9654C" w:rsidRDefault="007E0F0E" w:rsidP="007E0F0E">
      <w:pPr>
        <w:rPr>
          <w:rFonts w:ascii="Arial" w:hAnsi="Arial" w:cs="Arial"/>
          <w:sz w:val="24"/>
          <w:szCs w:val="24"/>
          <w:lang w:val="mn-MN"/>
        </w:rPr>
      </w:pPr>
      <w:r w:rsidRPr="00E9654C">
        <w:rPr>
          <w:rFonts w:ascii="Arial" w:hAnsi="Arial" w:cs="Arial"/>
          <w:sz w:val="24"/>
          <w:szCs w:val="24"/>
          <w:lang w:val="mn-MN"/>
        </w:rPr>
        <w:t xml:space="preserve">МОНГОЛ УЛСЫН </w:t>
      </w:r>
    </w:p>
    <w:p w:rsidR="007E0F0E" w:rsidRPr="00E9654C" w:rsidRDefault="007E0F0E" w:rsidP="007E0F0E">
      <w:pPr>
        <w:rPr>
          <w:rFonts w:ascii="Arial" w:hAnsi="Arial" w:cs="Arial"/>
          <w:sz w:val="24"/>
          <w:szCs w:val="24"/>
        </w:rPr>
      </w:pPr>
      <w:r w:rsidRPr="00E9654C">
        <w:rPr>
          <w:rFonts w:ascii="Arial" w:hAnsi="Arial" w:cs="Arial"/>
          <w:sz w:val="24"/>
          <w:szCs w:val="24"/>
          <w:lang w:val="mn-MN"/>
        </w:rPr>
        <w:t>ХӨДӨЛМӨР, НИЙГМИЙН ХАМГААЛЛЫН САЙДЫН</w:t>
      </w:r>
      <w:r w:rsidRPr="00E9654C">
        <w:rPr>
          <w:rFonts w:ascii="Arial" w:hAnsi="Arial" w:cs="Arial"/>
          <w:sz w:val="24"/>
          <w:szCs w:val="24"/>
        </w:rPr>
        <w:t xml:space="preserve"> </w:t>
      </w:r>
    </w:p>
    <w:p w:rsidR="007E0F0E" w:rsidRPr="00E9654C" w:rsidRDefault="007E0F0E" w:rsidP="007E0F0E">
      <w:pPr>
        <w:rPr>
          <w:rFonts w:ascii="Arial" w:hAnsi="Arial" w:cs="Arial"/>
          <w:sz w:val="24"/>
          <w:szCs w:val="24"/>
          <w:lang w:val="mn-MN"/>
        </w:rPr>
      </w:pPr>
      <w:r w:rsidRPr="00E9654C">
        <w:rPr>
          <w:rFonts w:ascii="Arial" w:hAnsi="Arial" w:cs="Arial"/>
          <w:sz w:val="24"/>
          <w:szCs w:val="24"/>
          <w:lang w:val="mn-MN"/>
        </w:rPr>
        <w:t>ТУШААЛ</w:t>
      </w:r>
    </w:p>
    <w:p w:rsidR="007E0F0E" w:rsidRPr="00E9654C" w:rsidRDefault="007E0F0E" w:rsidP="007E0F0E">
      <w:pPr>
        <w:spacing w:line="240" w:lineRule="auto"/>
        <w:rPr>
          <w:rFonts w:ascii="Arial" w:hAnsi="Arial" w:cs="Arial"/>
          <w:sz w:val="24"/>
          <w:szCs w:val="24"/>
          <w:lang w:val="mn-MN"/>
        </w:rPr>
      </w:pPr>
    </w:p>
    <w:p w:rsidR="007E0F0E" w:rsidRPr="00E9654C" w:rsidRDefault="007E0F0E" w:rsidP="007E0F0E">
      <w:pPr>
        <w:spacing w:line="240" w:lineRule="auto"/>
        <w:rPr>
          <w:rFonts w:ascii="Arial" w:hAnsi="Arial" w:cs="Arial"/>
          <w:lang w:val="mn-MN"/>
        </w:rPr>
      </w:pPr>
      <w:r w:rsidRPr="00E9654C">
        <w:rPr>
          <w:rFonts w:ascii="Arial" w:hAnsi="Arial" w:cs="Arial"/>
          <w:lang w:val="mn-MN"/>
        </w:rPr>
        <w:t xml:space="preserve">2019 оны . . .  дугаар сарын </w:t>
      </w:r>
      <w:r w:rsidRPr="00E9654C">
        <w:rPr>
          <w:rFonts w:ascii="Arial" w:hAnsi="Arial" w:cs="Arial"/>
          <w:lang w:val="mn-MN"/>
        </w:rPr>
        <w:tab/>
      </w:r>
      <w:r w:rsidRPr="00E9654C">
        <w:rPr>
          <w:rFonts w:ascii="Arial" w:hAnsi="Arial" w:cs="Arial"/>
          <w:lang w:val="mn-MN"/>
        </w:rPr>
        <w:tab/>
        <w:t>Дугаар. . .</w:t>
      </w:r>
      <w:r w:rsidRPr="00E9654C">
        <w:rPr>
          <w:rFonts w:ascii="Arial" w:hAnsi="Arial" w:cs="Arial"/>
          <w:lang w:val="mn-MN"/>
        </w:rPr>
        <w:tab/>
      </w:r>
      <w:r w:rsidRPr="00E9654C">
        <w:rPr>
          <w:rFonts w:ascii="Arial" w:hAnsi="Arial" w:cs="Arial"/>
          <w:lang w:val="mn-MN"/>
        </w:rPr>
        <w:tab/>
      </w:r>
      <w:r w:rsidRPr="00E9654C">
        <w:rPr>
          <w:rFonts w:ascii="Arial" w:hAnsi="Arial" w:cs="Arial"/>
          <w:lang w:val="mn-MN"/>
        </w:rPr>
        <w:tab/>
        <w:t>Улаанбаатар хот</w:t>
      </w:r>
    </w:p>
    <w:p w:rsidR="007E0F0E" w:rsidRPr="00E9654C" w:rsidRDefault="007E0F0E" w:rsidP="007E0F0E">
      <w:pPr>
        <w:spacing w:line="240" w:lineRule="auto"/>
        <w:ind w:firstLine="720"/>
        <w:jc w:val="both"/>
        <w:rPr>
          <w:rFonts w:ascii="Arial" w:hAnsi="Arial" w:cs="Arial"/>
          <w:lang w:val="mn-MN"/>
        </w:rPr>
      </w:pPr>
      <w:r w:rsidRPr="00E9654C">
        <w:rPr>
          <w:rFonts w:ascii="Arial" w:hAnsi="Arial" w:cs="Arial"/>
          <w:lang w:val="mn-MN"/>
        </w:rPr>
        <w:t xml:space="preserve">           . . .-ны өдөр</w:t>
      </w:r>
      <w:r w:rsidRPr="00E9654C">
        <w:rPr>
          <w:rFonts w:ascii="Arial" w:hAnsi="Arial" w:cs="Arial"/>
          <w:lang w:val="mn-MN"/>
        </w:rPr>
        <w:tab/>
      </w:r>
      <w:r w:rsidRPr="00E9654C">
        <w:rPr>
          <w:rFonts w:ascii="Arial" w:hAnsi="Arial" w:cs="Arial"/>
          <w:lang w:val="mn-MN"/>
        </w:rPr>
        <w:tab/>
      </w:r>
      <w:r w:rsidRPr="00E9654C">
        <w:rPr>
          <w:rFonts w:ascii="Arial" w:hAnsi="Arial" w:cs="Arial"/>
          <w:lang w:val="mn-MN"/>
        </w:rPr>
        <w:tab/>
      </w:r>
      <w:r w:rsidRPr="00E9654C">
        <w:rPr>
          <w:rFonts w:ascii="Arial" w:hAnsi="Arial" w:cs="Arial"/>
          <w:lang w:val="mn-MN"/>
        </w:rPr>
        <w:tab/>
      </w:r>
      <w:r w:rsidRPr="00E9654C">
        <w:rPr>
          <w:rFonts w:ascii="Arial" w:hAnsi="Arial" w:cs="Arial"/>
          <w:lang w:val="mn-MN"/>
        </w:rPr>
        <w:tab/>
      </w:r>
    </w:p>
    <w:p w:rsidR="007E0F0E" w:rsidRPr="00E9654C" w:rsidRDefault="007E0F0E" w:rsidP="007E0F0E">
      <w:pPr>
        <w:spacing w:line="240" w:lineRule="auto"/>
        <w:rPr>
          <w:rFonts w:ascii="Arial" w:hAnsi="Arial" w:cs="Arial"/>
          <w:sz w:val="14"/>
          <w:lang w:val="mn-MN"/>
        </w:rPr>
      </w:pPr>
    </w:p>
    <w:p w:rsidR="007E0F0E" w:rsidRPr="00E9654C" w:rsidRDefault="007E0F0E" w:rsidP="007E0F0E">
      <w:pPr>
        <w:spacing w:line="240" w:lineRule="auto"/>
        <w:rPr>
          <w:rFonts w:ascii="Arial" w:hAnsi="Arial" w:cs="Arial"/>
          <w:lang w:val="mn-MN"/>
        </w:rPr>
      </w:pPr>
      <w:r w:rsidRPr="00E9654C">
        <w:rPr>
          <w:rFonts w:ascii="Arial" w:hAnsi="Arial" w:cs="Arial"/>
          <w:lang w:val="mn-MN"/>
        </w:rPr>
        <w:t>Журам батлах тухай</w:t>
      </w:r>
    </w:p>
    <w:p w:rsidR="007E0F0E" w:rsidRPr="00E9654C" w:rsidRDefault="007E0F0E" w:rsidP="007E0F0E">
      <w:pPr>
        <w:spacing w:line="240" w:lineRule="auto"/>
        <w:rPr>
          <w:rFonts w:ascii="Arial" w:hAnsi="Arial" w:cs="Arial"/>
          <w:lang w:val="mn-MN"/>
        </w:rPr>
      </w:pPr>
    </w:p>
    <w:p w:rsidR="007E0F0E" w:rsidRPr="00E9654C" w:rsidRDefault="007E0F0E" w:rsidP="007E0F0E">
      <w:pPr>
        <w:ind w:firstLine="720"/>
        <w:jc w:val="both"/>
        <w:rPr>
          <w:rFonts w:ascii="Arial" w:hAnsi="Arial" w:cs="Arial"/>
          <w:lang w:val="mn-MN"/>
        </w:rPr>
      </w:pPr>
      <w:r w:rsidRPr="00E9654C">
        <w:rPr>
          <w:rFonts w:ascii="Arial" w:hAnsi="Arial" w:cs="Arial"/>
          <w:lang w:val="mn-MN"/>
        </w:rPr>
        <w:t xml:space="preserve">Монгол Улсын Засгийн газрын эрх зүйн байдлын тухай хуулийн 24 дүгээр зүйлийн 24.2, Мэргэжлийн боловсрол, сургалтын тухай хуулийн 15 дугаар зүйлийн 15.3 дахь заалт, Мэргэжлийн боловсрол, сургалтын Үндэсний зөвлөлийн 2019 оны . . . дугаар сарын . . .-ны өдрийн </w:t>
      </w:r>
      <w:r>
        <w:rPr>
          <w:rFonts w:ascii="Arial" w:hAnsi="Arial" w:cs="Arial"/>
          <w:lang w:val="mn-MN"/>
        </w:rPr>
        <w:t xml:space="preserve">. . . дугаар тогтоолыг </w:t>
      </w:r>
      <w:r w:rsidRPr="00E9654C">
        <w:rPr>
          <w:rFonts w:ascii="Arial" w:hAnsi="Arial" w:cs="Arial"/>
          <w:lang w:val="mn-MN"/>
        </w:rPr>
        <w:t>тус тус үндэслэн ТУШААХ нь:</w:t>
      </w:r>
    </w:p>
    <w:p w:rsidR="007E0F0E" w:rsidRPr="00E9654C" w:rsidRDefault="007E0F0E" w:rsidP="007E0F0E">
      <w:pPr>
        <w:ind w:firstLine="720"/>
        <w:jc w:val="both"/>
        <w:rPr>
          <w:rFonts w:ascii="Arial" w:hAnsi="Arial" w:cs="Arial"/>
          <w:lang w:val="mn-MN"/>
        </w:rPr>
      </w:pPr>
    </w:p>
    <w:p w:rsidR="007E0F0E" w:rsidRPr="00E9654C" w:rsidRDefault="007E0F0E" w:rsidP="007E0F0E">
      <w:pPr>
        <w:pStyle w:val="ListParagraph"/>
        <w:numPr>
          <w:ilvl w:val="0"/>
          <w:numId w:val="4"/>
        </w:numPr>
        <w:ind w:left="720" w:firstLine="360"/>
        <w:jc w:val="both"/>
        <w:rPr>
          <w:rFonts w:ascii="Arial" w:hAnsi="Arial" w:cs="Arial"/>
          <w:lang w:val="mn-MN"/>
        </w:rPr>
      </w:pPr>
      <w:r w:rsidRPr="00E9654C">
        <w:rPr>
          <w:rFonts w:ascii="Arial" w:hAnsi="Arial" w:cs="Arial"/>
          <w:lang w:val="mn-MN"/>
        </w:rPr>
        <w:t>Мэргэжлийн боловсрол, сургалтын байгууллагад суралцагч элсүүлэх үлгэрчилсэн журмыг хавсралт ёсоор баталсугай.</w:t>
      </w:r>
    </w:p>
    <w:p w:rsidR="007E0F0E" w:rsidRPr="00E9654C" w:rsidRDefault="007E0F0E" w:rsidP="007E0F0E">
      <w:pPr>
        <w:pStyle w:val="ListParagraph"/>
        <w:ind w:left="1080" w:firstLine="0"/>
        <w:jc w:val="both"/>
        <w:rPr>
          <w:rFonts w:ascii="Arial" w:hAnsi="Arial" w:cs="Arial"/>
          <w:lang w:val="mn-MN"/>
        </w:rPr>
      </w:pPr>
    </w:p>
    <w:p w:rsidR="007E0F0E" w:rsidRPr="00F70752" w:rsidRDefault="007E0F0E" w:rsidP="007E0F0E">
      <w:pPr>
        <w:pStyle w:val="ListParagraph"/>
        <w:numPr>
          <w:ilvl w:val="0"/>
          <w:numId w:val="4"/>
        </w:numPr>
        <w:ind w:left="720" w:firstLine="360"/>
        <w:jc w:val="both"/>
        <w:rPr>
          <w:rFonts w:ascii="Arial" w:hAnsi="Arial" w:cs="Arial"/>
          <w:lang w:val="mn-MN"/>
        </w:rPr>
      </w:pPr>
      <w:r w:rsidRPr="00E9654C">
        <w:rPr>
          <w:rFonts w:ascii="Arial" w:hAnsi="Arial" w:cs="Arial"/>
          <w:lang w:val="mn-MN"/>
        </w:rPr>
        <w:t>Энэхүү үлгэрчилсэн журмыг төрийн болон төрийн бус өмчийн Мэргэжлийн боловсрол, сургалтын байгууллагууд 2019-2020 оны хичээлийн жилээс эхлэн дагаж мөрдсүгэй.</w:t>
      </w:r>
    </w:p>
    <w:p w:rsidR="007E0F0E" w:rsidRPr="00F70752" w:rsidRDefault="007E0F0E" w:rsidP="007E0F0E">
      <w:pPr>
        <w:pStyle w:val="ListParagraph"/>
        <w:rPr>
          <w:rFonts w:ascii="Arial" w:hAnsi="Arial" w:cs="Arial"/>
          <w:lang w:val="mn-MN"/>
        </w:rPr>
      </w:pPr>
    </w:p>
    <w:p w:rsidR="007E0F0E" w:rsidRPr="00E9654C" w:rsidRDefault="007E0F0E" w:rsidP="007E0F0E">
      <w:pPr>
        <w:pStyle w:val="ListParagraph"/>
        <w:numPr>
          <w:ilvl w:val="0"/>
          <w:numId w:val="4"/>
        </w:numPr>
        <w:ind w:left="720" w:firstLine="360"/>
        <w:jc w:val="both"/>
        <w:rPr>
          <w:rFonts w:ascii="Arial" w:hAnsi="Arial" w:cs="Arial"/>
          <w:lang w:val="mn-MN"/>
        </w:rPr>
      </w:pPr>
      <w:r w:rsidRPr="00E9654C">
        <w:rPr>
          <w:rFonts w:ascii="Arial" w:hAnsi="Arial" w:cs="Arial"/>
          <w:lang w:val="mn-MN"/>
        </w:rPr>
        <w:t>Журмын хэрэгжилтэд хяналт тавьж</w:t>
      </w:r>
      <w:r>
        <w:rPr>
          <w:rFonts w:ascii="Arial" w:hAnsi="Arial" w:cs="Arial"/>
          <w:lang w:val="mn-MN"/>
        </w:rPr>
        <w:t xml:space="preserve"> удирдлага, зохион байгуулалтаар ханган</w:t>
      </w:r>
      <w:r w:rsidRPr="00E9654C">
        <w:rPr>
          <w:rFonts w:ascii="Arial" w:hAnsi="Arial" w:cs="Arial"/>
          <w:lang w:val="mn-MN"/>
        </w:rPr>
        <w:t xml:space="preserve"> ажиллахыг Мэргэжлийн боловсрол, сургалтын бодлогын хэрэгжилтийг</w:t>
      </w:r>
      <w:r>
        <w:rPr>
          <w:rFonts w:ascii="Arial" w:hAnsi="Arial" w:cs="Arial"/>
          <w:lang w:val="mn-MN"/>
        </w:rPr>
        <w:t xml:space="preserve"> зохицуулах газар /А.Халиунаа/-т</w:t>
      </w:r>
      <w:r w:rsidRPr="00E9654C">
        <w:rPr>
          <w:rFonts w:ascii="Arial" w:hAnsi="Arial" w:cs="Arial"/>
          <w:lang w:val="mn-MN"/>
        </w:rPr>
        <w:t xml:space="preserve"> даалгасугай.</w:t>
      </w:r>
    </w:p>
    <w:p w:rsidR="007E0F0E" w:rsidRPr="001E5993" w:rsidRDefault="007E0F0E" w:rsidP="007E0F0E">
      <w:pPr>
        <w:pStyle w:val="ListParagraph"/>
        <w:rPr>
          <w:rFonts w:ascii="Arial" w:hAnsi="Arial" w:cs="Arial"/>
          <w:lang w:val="mn-MN"/>
        </w:rPr>
      </w:pPr>
    </w:p>
    <w:p w:rsidR="007E0F0E" w:rsidRPr="00E9654C" w:rsidRDefault="007E0F0E" w:rsidP="007E0F0E">
      <w:pPr>
        <w:pStyle w:val="ListParagraph"/>
        <w:numPr>
          <w:ilvl w:val="0"/>
          <w:numId w:val="4"/>
        </w:numPr>
        <w:ind w:left="720" w:firstLine="360"/>
        <w:jc w:val="both"/>
        <w:rPr>
          <w:rFonts w:ascii="Arial" w:hAnsi="Arial" w:cs="Arial"/>
          <w:lang w:val="mn-MN"/>
        </w:rPr>
      </w:pPr>
      <w:r>
        <w:rPr>
          <w:rFonts w:ascii="Arial" w:hAnsi="Arial" w:cs="Arial"/>
          <w:lang w:val="mn-MN"/>
        </w:rPr>
        <w:t>Энэ тушаал батлагдсантай холбогдуулан “Журам шинэчлэн батлах тухай” Хөдөлмөрийн сайдын баталсан 2014 оны А/197 тоот тушаалыг хүчингүй болсонд тооцсугай.</w:t>
      </w:r>
    </w:p>
    <w:p w:rsidR="007E0F0E" w:rsidRPr="00E9654C" w:rsidRDefault="007E0F0E" w:rsidP="007E0F0E">
      <w:pPr>
        <w:pStyle w:val="ListParagraph"/>
        <w:rPr>
          <w:rFonts w:ascii="Arial" w:hAnsi="Arial" w:cs="Arial"/>
          <w:lang w:val="mn-MN"/>
        </w:rPr>
      </w:pPr>
    </w:p>
    <w:p w:rsidR="00D6172A" w:rsidRDefault="00D6172A" w:rsidP="00241AEF">
      <w:pPr>
        <w:spacing w:line="240" w:lineRule="auto"/>
        <w:rPr>
          <w:rFonts w:ascii="Arial" w:hAnsi="Arial" w:cs="Arial"/>
          <w:shd w:val="clear" w:color="auto" w:fill="FFFFFF"/>
          <w:lang w:val="mn-MN"/>
        </w:rPr>
      </w:pPr>
    </w:p>
    <w:p w:rsidR="00D6172A" w:rsidRDefault="00D6172A" w:rsidP="00241AEF">
      <w:pPr>
        <w:spacing w:line="240" w:lineRule="auto"/>
        <w:rPr>
          <w:rFonts w:ascii="Arial" w:hAnsi="Arial" w:cs="Arial"/>
          <w:shd w:val="clear" w:color="auto" w:fill="FFFFFF"/>
          <w:lang w:val="mn-MN"/>
        </w:rPr>
      </w:pPr>
    </w:p>
    <w:p w:rsidR="007E0F0E" w:rsidRPr="00E9654C" w:rsidRDefault="00241AEF" w:rsidP="00241AEF">
      <w:pPr>
        <w:spacing w:line="240" w:lineRule="auto"/>
        <w:rPr>
          <w:rFonts w:ascii="Arial" w:hAnsi="Arial" w:cs="Arial"/>
          <w:sz w:val="24"/>
          <w:lang w:val="mn-MN"/>
        </w:rPr>
      </w:pPr>
      <w:bookmarkStart w:id="0" w:name="_GoBack"/>
      <w:bookmarkEnd w:id="0"/>
      <w:r>
        <w:rPr>
          <w:rFonts w:ascii="Arial" w:hAnsi="Arial" w:cs="Arial"/>
          <w:shd w:val="clear" w:color="auto" w:fill="FFFFFF"/>
          <w:lang w:val="mn-MN"/>
        </w:rPr>
        <w:t>ГАРЫН ҮСЭГ</w:t>
      </w:r>
    </w:p>
    <w:p w:rsidR="007E0F0E" w:rsidRPr="00E9654C" w:rsidRDefault="007E0F0E" w:rsidP="007E0F0E">
      <w:pPr>
        <w:spacing w:line="240" w:lineRule="auto"/>
        <w:jc w:val="right"/>
        <w:rPr>
          <w:rFonts w:ascii="Arial" w:hAnsi="Arial" w:cs="Arial"/>
          <w:i/>
          <w:sz w:val="20"/>
          <w:lang w:val="mn-MN"/>
        </w:rPr>
      </w:pPr>
    </w:p>
    <w:p w:rsidR="00241AEF" w:rsidRDefault="00241AEF">
      <w:pPr>
        <w:spacing w:after="200"/>
        <w:ind w:left="0" w:firstLine="0"/>
        <w:jc w:val="left"/>
        <w:rPr>
          <w:rFonts w:ascii="Arial" w:hAnsi="Arial" w:cs="Arial"/>
          <w:i/>
          <w:szCs w:val="24"/>
          <w:lang w:val="mn-MN"/>
        </w:rPr>
      </w:pPr>
      <w:r>
        <w:rPr>
          <w:rFonts w:ascii="Arial" w:hAnsi="Arial" w:cs="Arial"/>
          <w:i/>
          <w:szCs w:val="24"/>
          <w:lang w:val="mn-MN"/>
        </w:rPr>
        <w:br w:type="page"/>
      </w:r>
    </w:p>
    <w:p w:rsidR="007E0F0E" w:rsidRPr="001A3B7E" w:rsidRDefault="007E0F0E" w:rsidP="007E0F0E">
      <w:pPr>
        <w:spacing w:line="240" w:lineRule="auto"/>
        <w:jc w:val="right"/>
        <w:rPr>
          <w:rFonts w:ascii="Arial" w:hAnsi="Arial" w:cs="Arial"/>
          <w:i/>
          <w:szCs w:val="24"/>
          <w:lang w:val="mn-MN"/>
        </w:rPr>
      </w:pPr>
      <w:r w:rsidRPr="001A3B7E">
        <w:rPr>
          <w:rFonts w:ascii="Arial" w:hAnsi="Arial" w:cs="Arial"/>
          <w:i/>
          <w:szCs w:val="24"/>
          <w:lang w:val="mn-MN"/>
        </w:rPr>
        <w:lastRenderedPageBreak/>
        <w:t>Хөдөлмөр, нийгмийн хамгааллын сайдын</w:t>
      </w:r>
    </w:p>
    <w:p w:rsidR="007E0F0E" w:rsidRPr="001A3B7E" w:rsidRDefault="007E0F0E" w:rsidP="007E0F0E">
      <w:pPr>
        <w:spacing w:line="240" w:lineRule="auto"/>
        <w:jc w:val="right"/>
        <w:rPr>
          <w:rFonts w:ascii="Arial" w:hAnsi="Arial" w:cs="Arial"/>
          <w:i/>
          <w:szCs w:val="24"/>
          <w:lang w:val="mn-MN"/>
        </w:rPr>
      </w:pPr>
      <w:r w:rsidRPr="001A3B7E">
        <w:rPr>
          <w:rFonts w:ascii="Arial" w:hAnsi="Arial" w:cs="Arial"/>
          <w:i/>
          <w:szCs w:val="24"/>
          <w:lang w:val="mn-MN"/>
        </w:rPr>
        <w:t xml:space="preserve"> 2019 оны . . . дүгээр сарын . . .-ний өдрийн </w:t>
      </w:r>
    </w:p>
    <w:p w:rsidR="007E0F0E" w:rsidRPr="001A3B7E" w:rsidRDefault="007E0F0E" w:rsidP="007E0F0E">
      <w:pPr>
        <w:spacing w:line="240" w:lineRule="auto"/>
        <w:jc w:val="right"/>
        <w:rPr>
          <w:rFonts w:ascii="Arial" w:hAnsi="Arial" w:cs="Arial"/>
          <w:i/>
          <w:szCs w:val="24"/>
          <w:lang w:val="mn-MN"/>
        </w:rPr>
      </w:pPr>
      <w:r w:rsidRPr="001A3B7E">
        <w:rPr>
          <w:rFonts w:ascii="Arial" w:hAnsi="Arial" w:cs="Arial"/>
          <w:i/>
          <w:szCs w:val="24"/>
          <w:lang w:val="mn-MN"/>
        </w:rPr>
        <w:t>. . .  дугаар тушаалын хавсралт</w:t>
      </w:r>
    </w:p>
    <w:p w:rsidR="007E0F0E" w:rsidRPr="001F0A7D" w:rsidRDefault="007E0F0E" w:rsidP="007E0F0E">
      <w:pPr>
        <w:jc w:val="right"/>
        <w:rPr>
          <w:rFonts w:ascii="Arial" w:hAnsi="Arial" w:cs="Arial"/>
          <w:b/>
          <w:sz w:val="24"/>
          <w:szCs w:val="24"/>
          <w:lang w:val="mn-MN"/>
        </w:rPr>
      </w:pPr>
      <w:r w:rsidRPr="001F0A7D">
        <w:rPr>
          <w:rFonts w:ascii="Arial" w:hAnsi="Arial" w:cs="Arial"/>
          <w:b/>
          <w:sz w:val="24"/>
          <w:szCs w:val="24"/>
          <w:lang w:val="mn-MN"/>
        </w:rPr>
        <w:t>/ТӨСӨЛ/</w:t>
      </w:r>
    </w:p>
    <w:p w:rsidR="007E0F0E" w:rsidRDefault="007E0F0E" w:rsidP="007E0F0E">
      <w:pPr>
        <w:rPr>
          <w:rFonts w:ascii="Arial" w:hAnsi="Arial" w:cs="Arial"/>
          <w:b/>
          <w:sz w:val="24"/>
          <w:szCs w:val="24"/>
        </w:rPr>
      </w:pPr>
    </w:p>
    <w:p w:rsidR="007E0F0E" w:rsidRPr="001F0A7D" w:rsidRDefault="007E0F0E" w:rsidP="007E0F0E">
      <w:pPr>
        <w:rPr>
          <w:rFonts w:ascii="Arial" w:hAnsi="Arial" w:cs="Arial"/>
          <w:b/>
          <w:sz w:val="24"/>
          <w:szCs w:val="24"/>
          <w:lang w:val="mn-MN"/>
        </w:rPr>
      </w:pPr>
      <w:r w:rsidRPr="001F0A7D">
        <w:rPr>
          <w:rFonts w:ascii="Arial" w:hAnsi="Arial" w:cs="Arial"/>
          <w:b/>
          <w:sz w:val="24"/>
          <w:szCs w:val="24"/>
          <w:lang w:val="mn-MN"/>
        </w:rPr>
        <w:t>МЭРГЭЖЛИЙН БОЛОВСРОЛ, СУРГАЛТЫН БАЙГУУЛЛАГАД</w:t>
      </w:r>
    </w:p>
    <w:p w:rsidR="007E0F0E" w:rsidRPr="001F0A7D" w:rsidRDefault="007E0F0E" w:rsidP="007E0F0E">
      <w:pPr>
        <w:rPr>
          <w:rFonts w:ascii="Arial" w:hAnsi="Arial" w:cs="Arial"/>
          <w:b/>
          <w:sz w:val="24"/>
          <w:szCs w:val="24"/>
        </w:rPr>
      </w:pPr>
      <w:r w:rsidRPr="001F0A7D">
        <w:rPr>
          <w:rFonts w:ascii="Arial" w:hAnsi="Arial" w:cs="Arial"/>
          <w:b/>
          <w:sz w:val="24"/>
          <w:szCs w:val="24"/>
          <w:lang w:val="mn-MN"/>
        </w:rPr>
        <w:t xml:space="preserve"> СУРАЛЦАГЧ ЭЛСҮҮЛЭХ ҮЛГЭРЧИЛСЭН ЖУРАМ</w:t>
      </w:r>
    </w:p>
    <w:p w:rsidR="007E0F0E" w:rsidRPr="001F0A7D" w:rsidRDefault="007E0F0E" w:rsidP="007E0F0E">
      <w:pPr>
        <w:rPr>
          <w:rFonts w:ascii="Arial" w:hAnsi="Arial" w:cs="Arial"/>
          <w:b/>
          <w:sz w:val="24"/>
          <w:szCs w:val="24"/>
        </w:rPr>
      </w:pPr>
    </w:p>
    <w:p w:rsidR="007E0F0E" w:rsidRPr="001F0A7D" w:rsidRDefault="007E0F0E" w:rsidP="007E0F0E">
      <w:pPr>
        <w:spacing w:after="240"/>
        <w:ind w:left="360" w:firstLine="0"/>
        <w:jc w:val="both"/>
        <w:rPr>
          <w:rFonts w:ascii="Arial" w:hAnsi="Arial" w:cs="Arial"/>
          <w:b/>
          <w:sz w:val="24"/>
          <w:szCs w:val="24"/>
          <w:lang w:val="mn-MN"/>
        </w:rPr>
      </w:pPr>
      <w:r w:rsidRPr="001F0A7D">
        <w:rPr>
          <w:rFonts w:ascii="Arial" w:hAnsi="Arial" w:cs="Arial"/>
          <w:b/>
          <w:sz w:val="24"/>
          <w:szCs w:val="24"/>
          <w:lang w:val="mn-MN"/>
        </w:rPr>
        <w:t>НЭГ.ЕРӨНХИЙ ЗҮЙЛ</w:t>
      </w:r>
    </w:p>
    <w:p w:rsidR="007E0F0E" w:rsidRPr="001F0A7D" w:rsidRDefault="007E0F0E" w:rsidP="007E0F0E">
      <w:pPr>
        <w:pStyle w:val="ListParagraph"/>
        <w:numPr>
          <w:ilvl w:val="1"/>
          <w:numId w:val="1"/>
        </w:numPr>
        <w:tabs>
          <w:tab w:val="left" w:pos="720"/>
        </w:tabs>
        <w:spacing w:after="240" w:line="240" w:lineRule="auto"/>
        <w:ind w:left="180" w:firstLine="0"/>
        <w:jc w:val="both"/>
        <w:rPr>
          <w:rFonts w:ascii="Arial" w:hAnsi="Arial" w:cs="Arial"/>
          <w:sz w:val="24"/>
          <w:szCs w:val="24"/>
          <w:lang w:val="mn-MN"/>
        </w:rPr>
      </w:pPr>
      <w:r w:rsidRPr="001F0A7D">
        <w:rPr>
          <w:rFonts w:ascii="Arial" w:hAnsi="Arial" w:cs="Arial"/>
          <w:sz w:val="24"/>
          <w:szCs w:val="24"/>
          <w:lang w:val="mn-MN"/>
        </w:rPr>
        <w:t xml:space="preserve">Монгол Улсад мэргэжлийн боловсрол, сургалтын үйл ажиллагаа эрхэлж байгаа төрийн болон төрийн бус өмчийн мэргэжлийн боловсрол, сургалтын байгууллага </w:t>
      </w:r>
      <w:r w:rsidRPr="001F0A7D">
        <w:rPr>
          <w:rFonts w:ascii="Arial" w:hAnsi="Arial" w:cs="Arial"/>
          <w:sz w:val="24"/>
          <w:szCs w:val="24"/>
        </w:rPr>
        <w:t>(</w:t>
      </w:r>
      <w:r w:rsidRPr="001F0A7D">
        <w:rPr>
          <w:rFonts w:ascii="Arial" w:hAnsi="Arial" w:cs="Arial"/>
          <w:sz w:val="24"/>
          <w:szCs w:val="24"/>
          <w:lang w:val="mn-MN"/>
        </w:rPr>
        <w:t>цаашид “сургалтын байгууллага” гэх</w:t>
      </w:r>
      <w:r w:rsidRPr="001F0A7D">
        <w:rPr>
          <w:rFonts w:ascii="Arial" w:hAnsi="Arial" w:cs="Arial"/>
          <w:sz w:val="24"/>
          <w:szCs w:val="24"/>
        </w:rPr>
        <w:t>)</w:t>
      </w:r>
      <w:r w:rsidRPr="001F0A7D">
        <w:rPr>
          <w:rFonts w:ascii="Arial" w:hAnsi="Arial" w:cs="Arial"/>
          <w:sz w:val="24"/>
          <w:szCs w:val="24"/>
          <w:lang w:val="mn-MN"/>
        </w:rPr>
        <w:t>-д суралцагч элсүүлэх, элсэлт</w:t>
      </w:r>
      <w:r>
        <w:rPr>
          <w:rFonts w:ascii="Arial" w:hAnsi="Arial" w:cs="Arial"/>
          <w:sz w:val="24"/>
          <w:szCs w:val="24"/>
          <w:lang w:val="mn-MN"/>
        </w:rPr>
        <w:t>ийн үйл ажиллагааг</w:t>
      </w:r>
      <w:r w:rsidRPr="001F0A7D">
        <w:rPr>
          <w:rFonts w:ascii="Arial" w:hAnsi="Arial" w:cs="Arial"/>
          <w:sz w:val="24"/>
          <w:szCs w:val="24"/>
          <w:lang w:val="mn-MN"/>
        </w:rPr>
        <w:t xml:space="preserve"> зохион байгуулахад энэхүү үлгэрчилсэн журмыг баримтална.</w:t>
      </w:r>
    </w:p>
    <w:p w:rsidR="007E0F0E" w:rsidRPr="001F0A7D" w:rsidRDefault="007E0F0E" w:rsidP="007E0F0E">
      <w:pPr>
        <w:pStyle w:val="ListParagraph"/>
        <w:tabs>
          <w:tab w:val="left" w:pos="720"/>
        </w:tabs>
        <w:spacing w:after="240" w:line="240" w:lineRule="auto"/>
        <w:ind w:left="180" w:firstLine="0"/>
        <w:jc w:val="both"/>
        <w:rPr>
          <w:rFonts w:ascii="Arial" w:hAnsi="Arial" w:cs="Arial"/>
          <w:sz w:val="24"/>
          <w:szCs w:val="24"/>
          <w:lang w:val="mn-MN"/>
        </w:rPr>
      </w:pPr>
    </w:p>
    <w:p w:rsidR="007E0F0E" w:rsidRPr="001F0A7D" w:rsidRDefault="007E0F0E" w:rsidP="007E0F0E">
      <w:pPr>
        <w:pStyle w:val="ListParagraph"/>
        <w:numPr>
          <w:ilvl w:val="1"/>
          <w:numId w:val="1"/>
        </w:numPr>
        <w:tabs>
          <w:tab w:val="left" w:pos="720"/>
        </w:tabs>
        <w:spacing w:after="240" w:line="240" w:lineRule="auto"/>
        <w:ind w:left="180" w:firstLine="0"/>
        <w:jc w:val="both"/>
        <w:rPr>
          <w:rFonts w:ascii="Arial" w:hAnsi="Arial" w:cs="Arial"/>
          <w:sz w:val="24"/>
          <w:szCs w:val="24"/>
          <w:lang w:val="mn-MN"/>
        </w:rPr>
      </w:pPr>
      <w:r w:rsidRPr="001F0A7D">
        <w:rPr>
          <w:rFonts w:ascii="Arial" w:hAnsi="Arial" w:cs="Arial"/>
          <w:sz w:val="24"/>
          <w:szCs w:val="24"/>
          <w:lang w:val="mn-MN"/>
        </w:rPr>
        <w:t xml:space="preserve">Сургалтын байгууллага энэхүү үлгэрчилсэн журамд нийцүүлэн суралцагч элсүүлэх журам боловсруулж, сургуулийн удирдах зөвлөлийн хурлаар хэлэлцүүлж, захирлын тушаалаар батлан мөрдүүлнэ. </w:t>
      </w:r>
    </w:p>
    <w:p w:rsidR="007E0F0E" w:rsidRPr="001F0A7D" w:rsidRDefault="007E0F0E" w:rsidP="007E0F0E">
      <w:pPr>
        <w:pStyle w:val="ListParagraph"/>
        <w:tabs>
          <w:tab w:val="left" w:pos="720"/>
        </w:tabs>
        <w:ind w:left="180" w:firstLine="0"/>
        <w:rPr>
          <w:rFonts w:ascii="Arial" w:hAnsi="Arial" w:cs="Arial"/>
          <w:sz w:val="24"/>
          <w:szCs w:val="24"/>
          <w:lang w:val="mn-MN"/>
        </w:rPr>
      </w:pPr>
    </w:p>
    <w:p w:rsidR="007E0F0E" w:rsidRPr="001F0A7D" w:rsidRDefault="007E0F0E" w:rsidP="007E0F0E">
      <w:pPr>
        <w:pStyle w:val="ListParagraph"/>
        <w:numPr>
          <w:ilvl w:val="1"/>
          <w:numId w:val="1"/>
        </w:numPr>
        <w:tabs>
          <w:tab w:val="left" w:pos="720"/>
        </w:tabs>
        <w:spacing w:after="240" w:line="240" w:lineRule="auto"/>
        <w:ind w:left="180" w:firstLine="0"/>
        <w:jc w:val="both"/>
        <w:rPr>
          <w:rFonts w:ascii="Arial" w:hAnsi="Arial" w:cs="Arial"/>
          <w:sz w:val="24"/>
          <w:szCs w:val="24"/>
          <w:lang w:val="mn-MN"/>
        </w:rPr>
      </w:pPr>
      <w:r w:rsidRPr="001F0A7D">
        <w:rPr>
          <w:rFonts w:ascii="Arial" w:hAnsi="Arial" w:cs="Arial"/>
          <w:sz w:val="24"/>
          <w:szCs w:val="24"/>
          <w:lang w:val="mn-MN"/>
        </w:rPr>
        <w:t>Энэхүү үлгэрчилсэн журмын үндсэн зарчим нь иргэнд мэргэжлийн болон техникийн боловсрол эзэмшүүлэх, мэргэжлийн ур чадвар олгох, дээшлүүлэх сургалты</w:t>
      </w:r>
      <w:r>
        <w:rPr>
          <w:rFonts w:ascii="Arial" w:hAnsi="Arial" w:cs="Arial"/>
          <w:sz w:val="24"/>
          <w:szCs w:val="24"/>
          <w:lang w:val="mn-MN"/>
        </w:rPr>
        <w:t>г</w:t>
      </w:r>
      <w:r w:rsidRPr="001F0A7D">
        <w:rPr>
          <w:rFonts w:ascii="Arial" w:hAnsi="Arial" w:cs="Arial"/>
          <w:sz w:val="24"/>
          <w:szCs w:val="24"/>
          <w:lang w:val="mn-MN"/>
        </w:rPr>
        <w:t xml:space="preserve"> хөдөлмөрийн зах зээлийн эрэлт хэрэгцээ, ажил олгогчийн захиалга, шаардлагад үндэслэн зохион байгуулахад оршино.</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1"/>
          <w:numId w:val="1"/>
        </w:numPr>
        <w:tabs>
          <w:tab w:val="left" w:pos="450"/>
          <w:tab w:val="left" w:pos="810"/>
        </w:tabs>
        <w:spacing w:after="240" w:line="240" w:lineRule="auto"/>
        <w:ind w:left="180" w:firstLine="0"/>
        <w:jc w:val="both"/>
        <w:rPr>
          <w:rFonts w:ascii="Arial" w:hAnsi="Arial" w:cs="Arial"/>
          <w:sz w:val="24"/>
          <w:szCs w:val="24"/>
          <w:lang w:val="mn-MN"/>
        </w:rPr>
      </w:pPr>
      <w:r w:rsidRPr="001F0A7D">
        <w:rPr>
          <w:rFonts w:ascii="Arial" w:hAnsi="Arial" w:cs="Arial"/>
          <w:sz w:val="24"/>
          <w:szCs w:val="24"/>
          <w:lang w:val="mn-MN"/>
        </w:rPr>
        <w:t>Суралцагч элсүүлэх журмын гол зорилго нь иргэнийг эзэмшсэн мэргэжил, ур чадварын түвшин, хэрэгцээ,</w:t>
      </w:r>
      <w:r>
        <w:rPr>
          <w:rFonts w:ascii="Arial" w:hAnsi="Arial" w:cs="Arial"/>
          <w:sz w:val="24"/>
          <w:szCs w:val="24"/>
          <w:lang w:val="mn-MN"/>
        </w:rPr>
        <w:t xml:space="preserve"> хүсэл</w:t>
      </w:r>
      <w:r w:rsidRPr="001F0A7D">
        <w:rPr>
          <w:rFonts w:ascii="Arial" w:hAnsi="Arial" w:cs="Arial"/>
          <w:sz w:val="24"/>
          <w:szCs w:val="24"/>
          <w:lang w:val="mn-MN"/>
        </w:rPr>
        <w:t xml:space="preserve"> сонирхолд нь үндэслэн зохих түвшин, сургалтад элсүүлэх, цаашид эзэмшсэн мэргэжлээрээ хөдөлмөр эрхлэх мэдлэг, ур чадвартай ажилтанг бэлтгэхэд оршино.</w:t>
      </w:r>
    </w:p>
    <w:p w:rsidR="007E0F0E" w:rsidRPr="001F0A7D" w:rsidRDefault="007E0F0E" w:rsidP="007E0F0E">
      <w:pPr>
        <w:pStyle w:val="ListParagraph"/>
        <w:rPr>
          <w:rFonts w:ascii="Arial" w:hAnsi="Arial" w:cs="Arial"/>
          <w:sz w:val="24"/>
          <w:szCs w:val="24"/>
          <w:lang w:val="mn-MN"/>
        </w:rPr>
      </w:pPr>
    </w:p>
    <w:p w:rsidR="007E0F0E" w:rsidRDefault="007E0F0E" w:rsidP="007E0F0E">
      <w:pPr>
        <w:pStyle w:val="ListParagraph"/>
        <w:numPr>
          <w:ilvl w:val="1"/>
          <w:numId w:val="1"/>
        </w:numPr>
        <w:tabs>
          <w:tab w:val="left" w:pos="180"/>
          <w:tab w:val="left" w:pos="450"/>
          <w:tab w:val="left" w:pos="810"/>
        </w:tabs>
        <w:spacing w:after="240" w:line="240" w:lineRule="auto"/>
        <w:ind w:left="180" w:firstLine="0"/>
        <w:jc w:val="both"/>
        <w:rPr>
          <w:rFonts w:ascii="Arial" w:hAnsi="Arial" w:cs="Arial"/>
          <w:sz w:val="24"/>
          <w:szCs w:val="24"/>
          <w:lang w:val="mn-MN"/>
        </w:rPr>
      </w:pPr>
      <w:r w:rsidRPr="00B34586">
        <w:rPr>
          <w:rFonts w:ascii="Arial" w:hAnsi="Arial" w:cs="Arial"/>
          <w:sz w:val="24"/>
          <w:szCs w:val="24"/>
          <w:lang w:val="mn-MN"/>
        </w:rPr>
        <w:t>Суралцагч элсүүлэх ажлыг зохион байгуулж буй сургалтын байгууллага, нь үйл ажиллагаандаа “Боловсролын тухай хууль”, “Мэргэжлийн боловсрол, сургалтын тухай хууль”, энэхүү үлгэрчилсэн журам, сургалтын байгууллагын элсэлтийн журмыг удирдлага болгоно.</w:t>
      </w:r>
    </w:p>
    <w:p w:rsidR="007E0F0E" w:rsidRPr="00B34586" w:rsidRDefault="007E0F0E" w:rsidP="007E0F0E">
      <w:pPr>
        <w:pStyle w:val="ListParagraph"/>
        <w:rPr>
          <w:rFonts w:ascii="Arial" w:hAnsi="Arial" w:cs="Arial"/>
          <w:sz w:val="24"/>
          <w:szCs w:val="24"/>
          <w:lang w:val="mn-MN"/>
        </w:rPr>
      </w:pPr>
    </w:p>
    <w:p w:rsidR="007E0F0E" w:rsidRPr="00B34586" w:rsidRDefault="007E0F0E" w:rsidP="007E0F0E">
      <w:pPr>
        <w:pStyle w:val="ListParagraph"/>
        <w:numPr>
          <w:ilvl w:val="1"/>
          <w:numId w:val="1"/>
        </w:numPr>
        <w:tabs>
          <w:tab w:val="left" w:pos="180"/>
          <w:tab w:val="left" w:pos="450"/>
          <w:tab w:val="left" w:pos="810"/>
        </w:tabs>
        <w:spacing w:after="240" w:line="240" w:lineRule="auto"/>
        <w:ind w:left="180" w:firstLine="0"/>
        <w:jc w:val="both"/>
        <w:rPr>
          <w:rFonts w:ascii="Arial" w:hAnsi="Arial" w:cs="Arial"/>
          <w:sz w:val="24"/>
          <w:szCs w:val="24"/>
          <w:lang w:val="mn-MN"/>
        </w:rPr>
      </w:pPr>
      <w:r w:rsidRPr="00B34586">
        <w:rPr>
          <w:rFonts w:ascii="Arial" w:hAnsi="Arial" w:cs="Arial"/>
          <w:sz w:val="24"/>
          <w:szCs w:val="24"/>
          <w:lang w:val="mn-MN"/>
        </w:rPr>
        <w:t>Сургалтын байгууллага иргэдийн сонирхол, ажил олгогчдын эрэлт хэрэгцээнд тулгуурлан өдрийн, оройн, хосмог, хөдөлмөр эрхлэлтийн хэлбэрээр суралцагч элсүүлж болно.</w:t>
      </w:r>
    </w:p>
    <w:p w:rsidR="007E0F0E" w:rsidRPr="001F0A7D" w:rsidRDefault="007E0F0E" w:rsidP="007E0F0E">
      <w:pPr>
        <w:pStyle w:val="ListParagraph"/>
        <w:tabs>
          <w:tab w:val="left" w:pos="450"/>
          <w:tab w:val="left" w:pos="810"/>
        </w:tabs>
        <w:spacing w:after="240" w:line="240" w:lineRule="auto"/>
        <w:ind w:left="180" w:firstLine="0"/>
        <w:jc w:val="both"/>
        <w:rPr>
          <w:rFonts w:ascii="Arial" w:hAnsi="Arial" w:cs="Arial"/>
          <w:sz w:val="24"/>
          <w:szCs w:val="24"/>
          <w:lang w:val="mn-MN"/>
        </w:rPr>
      </w:pPr>
    </w:p>
    <w:p w:rsidR="007E0F0E" w:rsidRDefault="007E0F0E" w:rsidP="007E0F0E">
      <w:pPr>
        <w:pStyle w:val="ListParagraph"/>
        <w:numPr>
          <w:ilvl w:val="1"/>
          <w:numId w:val="1"/>
        </w:numPr>
        <w:tabs>
          <w:tab w:val="left" w:pos="450"/>
          <w:tab w:val="left" w:pos="810"/>
        </w:tabs>
        <w:spacing w:after="240" w:line="240" w:lineRule="auto"/>
        <w:ind w:left="180" w:firstLine="0"/>
        <w:jc w:val="both"/>
        <w:rPr>
          <w:rFonts w:ascii="Arial" w:hAnsi="Arial" w:cs="Arial"/>
          <w:sz w:val="24"/>
          <w:szCs w:val="24"/>
          <w:lang w:val="mn-MN"/>
        </w:rPr>
      </w:pPr>
      <w:r>
        <w:rPr>
          <w:rFonts w:ascii="Arial" w:hAnsi="Arial" w:cs="Arial"/>
          <w:sz w:val="24"/>
          <w:szCs w:val="24"/>
          <w:lang w:val="mn-MN"/>
        </w:rPr>
        <w:t>Энэхүү журамд заасан дараах нэр томъёог дор дурдсан утгаар ойлгоно.</w:t>
      </w:r>
    </w:p>
    <w:p w:rsidR="007E0F0E" w:rsidRPr="00350BD5"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2"/>
          <w:numId w:val="1"/>
        </w:numPr>
        <w:tabs>
          <w:tab w:val="left" w:pos="450"/>
          <w:tab w:val="left" w:pos="810"/>
        </w:tabs>
        <w:spacing w:after="240" w:line="240" w:lineRule="auto"/>
        <w:jc w:val="both"/>
        <w:rPr>
          <w:rFonts w:ascii="Arial" w:hAnsi="Arial" w:cs="Arial"/>
          <w:sz w:val="24"/>
          <w:szCs w:val="24"/>
          <w:lang w:val="mn-MN"/>
        </w:rPr>
      </w:pPr>
      <w:r w:rsidRPr="001F0A7D">
        <w:rPr>
          <w:rFonts w:ascii="Arial" w:hAnsi="Arial" w:cs="Arial"/>
          <w:sz w:val="24"/>
          <w:szCs w:val="24"/>
          <w:lang w:val="mn-MN"/>
        </w:rPr>
        <w:t>“Өдрийн ангийн суралцагч” гэж өөрийн зорилгоо тодорхойлон мэргэжил, ур чадвар эзэмшихээр зохион байгуулалттай сургалтаар өдөр бүр онол, дадлагын хичээлийг сургалтын байгууллага</w:t>
      </w:r>
      <w:r>
        <w:rPr>
          <w:rFonts w:ascii="Arial" w:hAnsi="Arial" w:cs="Arial"/>
          <w:sz w:val="24"/>
          <w:szCs w:val="24"/>
          <w:lang w:val="mn-MN"/>
        </w:rPr>
        <w:t xml:space="preserve"> болон</w:t>
      </w:r>
      <w:r w:rsidRPr="001F0A7D">
        <w:rPr>
          <w:rFonts w:ascii="Arial" w:hAnsi="Arial" w:cs="Arial"/>
          <w:sz w:val="24"/>
          <w:szCs w:val="24"/>
          <w:lang w:val="mn-MN"/>
        </w:rPr>
        <w:t xml:space="preserve"> дадлагын газарт хичээллэж буй суралцагчийг</w:t>
      </w:r>
      <w:r w:rsidRPr="001F0A7D">
        <w:rPr>
          <w:rFonts w:ascii="Arial" w:hAnsi="Arial" w:cs="Arial"/>
          <w:sz w:val="24"/>
          <w:szCs w:val="24"/>
        </w:rPr>
        <w:t xml:space="preserve">; </w:t>
      </w:r>
    </w:p>
    <w:p w:rsidR="007E0F0E" w:rsidRPr="001F0A7D" w:rsidRDefault="007E0F0E" w:rsidP="007E0F0E">
      <w:pPr>
        <w:pStyle w:val="ListParagraph"/>
        <w:rPr>
          <w:rFonts w:ascii="Arial" w:hAnsi="Arial" w:cs="Arial"/>
          <w:sz w:val="24"/>
          <w:szCs w:val="24"/>
          <w:lang w:val="mn-MN"/>
        </w:rPr>
      </w:pPr>
    </w:p>
    <w:p w:rsidR="007E0F0E" w:rsidRPr="00350BD5" w:rsidRDefault="007E0F0E" w:rsidP="007E0F0E">
      <w:pPr>
        <w:pStyle w:val="ListParagraph"/>
        <w:numPr>
          <w:ilvl w:val="2"/>
          <w:numId w:val="1"/>
        </w:numPr>
        <w:tabs>
          <w:tab w:val="left" w:pos="450"/>
          <w:tab w:val="left" w:pos="810"/>
        </w:tabs>
        <w:spacing w:after="240" w:line="240" w:lineRule="auto"/>
        <w:jc w:val="both"/>
        <w:rPr>
          <w:rFonts w:ascii="Arial" w:hAnsi="Arial" w:cs="Arial"/>
          <w:sz w:val="24"/>
          <w:szCs w:val="24"/>
          <w:lang w:val="mn-MN"/>
        </w:rPr>
      </w:pPr>
      <w:r w:rsidRPr="00350BD5">
        <w:rPr>
          <w:rFonts w:ascii="Arial" w:hAnsi="Arial" w:cs="Arial"/>
          <w:sz w:val="24"/>
          <w:szCs w:val="24"/>
          <w:lang w:val="mn-MN"/>
        </w:rPr>
        <w:t>“Оройн сургалтад суралцагч” гэж аж ахуйн нэгж байгууллагад ажиллан зохих хуваарийн дагуу оройн цагаар  суралцдаг насанд хүрэгчийг</w:t>
      </w:r>
      <w:r w:rsidRPr="00350BD5">
        <w:rPr>
          <w:rFonts w:ascii="Arial" w:hAnsi="Arial" w:cs="Arial"/>
          <w:sz w:val="24"/>
          <w:szCs w:val="24"/>
        </w:rPr>
        <w:t>;</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2"/>
          <w:numId w:val="1"/>
        </w:numPr>
        <w:tabs>
          <w:tab w:val="left" w:pos="450"/>
          <w:tab w:val="left" w:pos="810"/>
        </w:tabs>
        <w:spacing w:after="240" w:line="240" w:lineRule="auto"/>
        <w:jc w:val="both"/>
        <w:rPr>
          <w:rFonts w:ascii="Arial" w:hAnsi="Arial" w:cs="Arial"/>
          <w:sz w:val="24"/>
          <w:szCs w:val="24"/>
          <w:lang w:val="mn-MN"/>
        </w:rPr>
      </w:pPr>
      <w:r w:rsidRPr="001F0A7D">
        <w:rPr>
          <w:rFonts w:ascii="Arial" w:hAnsi="Arial" w:cs="Arial"/>
          <w:sz w:val="24"/>
          <w:szCs w:val="24"/>
          <w:lang w:val="mn-MN"/>
        </w:rPr>
        <w:t xml:space="preserve">“Хосмог сургалтад суралцагч” гэж ажил олгогчийн захиалгаар ажлын байран дээр ажлаа хийхийн </w:t>
      </w:r>
      <w:r>
        <w:rPr>
          <w:rFonts w:ascii="Arial" w:hAnsi="Arial" w:cs="Arial"/>
          <w:sz w:val="24"/>
          <w:szCs w:val="24"/>
          <w:lang w:val="mn-MN"/>
        </w:rPr>
        <w:t>зэрэгцээ</w:t>
      </w:r>
      <w:r w:rsidRPr="001F0A7D">
        <w:rPr>
          <w:rFonts w:ascii="Arial" w:hAnsi="Arial" w:cs="Arial"/>
          <w:sz w:val="24"/>
          <w:szCs w:val="24"/>
          <w:lang w:val="mn-MN"/>
        </w:rPr>
        <w:t xml:space="preserve"> </w:t>
      </w:r>
      <w:r>
        <w:rPr>
          <w:rFonts w:ascii="Arial" w:hAnsi="Arial" w:cs="Arial"/>
          <w:sz w:val="24"/>
          <w:szCs w:val="24"/>
          <w:lang w:val="mn-MN"/>
        </w:rPr>
        <w:t xml:space="preserve">мэдлэг, ур чадвараа </w:t>
      </w:r>
      <w:r>
        <w:rPr>
          <w:rFonts w:ascii="Arial" w:hAnsi="Arial" w:cs="Arial"/>
          <w:sz w:val="24"/>
          <w:szCs w:val="24"/>
          <w:lang w:val="mn-MN"/>
        </w:rPr>
        <w:lastRenderedPageBreak/>
        <w:t>дээшлүүлэх зорилгоор онол, дадлагын сургалтыг хослуулан хийдэг</w:t>
      </w:r>
      <w:r w:rsidRPr="001F0A7D">
        <w:rPr>
          <w:rFonts w:ascii="Arial" w:hAnsi="Arial" w:cs="Arial"/>
          <w:sz w:val="24"/>
          <w:szCs w:val="24"/>
          <w:lang w:val="mn-MN"/>
        </w:rPr>
        <w:t xml:space="preserve"> насанд хүрэгчийг</w:t>
      </w:r>
      <w:r>
        <w:rPr>
          <w:rFonts w:ascii="Arial" w:hAnsi="Arial" w:cs="Arial"/>
          <w:sz w:val="24"/>
          <w:szCs w:val="24"/>
        </w:rPr>
        <w:t>;</w:t>
      </w:r>
    </w:p>
    <w:p w:rsidR="007E0F0E" w:rsidRPr="001F0A7D" w:rsidRDefault="007E0F0E" w:rsidP="007E0F0E">
      <w:pPr>
        <w:pStyle w:val="ListParagraph"/>
        <w:rPr>
          <w:rFonts w:ascii="Arial" w:hAnsi="Arial" w:cs="Arial"/>
          <w:sz w:val="24"/>
          <w:szCs w:val="24"/>
          <w:lang w:val="mn-MN"/>
        </w:rPr>
      </w:pPr>
    </w:p>
    <w:p w:rsidR="007E0F0E" w:rsidRPr="00350BD5" w:rsidRDefault="007E0F0E" w:rsidP="007E0F0E">
      <w:pPr>
        <w:pStyle w:val="ListParagraph"/>
        <w:numPr>
          <w:ilvl w:val="2"/>
          <w:numId w:val="1"/>
        </w:numPr>
        <w:tabs>
          <w:tab w:val="left" w:pos="450"/>
          <w:tab w:val="left" w:pos="810"/>
        </w:tabs>
        <w:spacing w:after="240" w:line="240" w:lineRule="auto"/>
        <w:jc w:val="both"/>
        <w:rPr>
          <w:rFonts w:ascii="Arial" w:hAnsi="Arial" w:cs="Arial"/>
          <w:sz w:val="24"/>
          <w:szCs w:val="24"/>
          <w:lang w:val="mn-MN"/>
        </w:rPr>
      </w:pPr>
      <w:r w:rsidRPr="00350BD5">
        <w:rPr>
          <w:rFonts w:ascii="Arial" w:hAnsi="Arial" w:cs="Arial"/>
          <w:sz w:val="24"/>
          <w:szCs w:val="24"/>
          <w:lang w:val="mn-MN"/>
        </w:rPr>
        <w:t>“Хөдөлмөр эрхлэлтийн сургалтад суралцагч” гэж сургалтын байгууллагад тодорхой ажил хөдөлмөр эрхлэхэд шаардагдах зохих чадамжийг</w:t>
      </w:r>
      <w:r>
        <w:rPr>
          <w:rFonts w:ascii="Arial" w:hAnsi="Arial" w:cs="Arial"/>
          <w:sz w:val="24"/>
          <w:szCs w:val="24"/>
          <w:lang w:val="mn-MN"/>
        </w:rPr>
        <w:t xml:space="preserve"> богино хугацаанд</w:t>
      </w:r>
      <w:r w:rsidRPr="00350BD5">
        <w:rPr>
          <w:rFonts w:ascii="Arial" w:hAnsi="Arial" w:cs="Arial"/>
          <w:sz w:val="24"/>
          <w:szCs w:val="24"/>
          <w:lang w:val="mn-MN"/>
        </w:rPr>
        <w:t xml:space="preserve"> эзэмшиж буй суралцагч.</w:t>
      </w:r>
    </w:p>
    <w:p w:rsidR="00D6172A" w:rsidRDefault="00D6172A" w:rsidP="007E0F0E">
      <w:pPr>
        <w:rPr>
          <w:rFonts w:ascii="Arial" w:hAnsi="Arial" w:cs="Arial"/>
          <w:b/>
          <w:sz w:val="24"/>
          <w:szCs w:val="24"/>
          <w:lang w:val="mn-MN"/>
        </w:rPr>
      </w:pPr>
    </w:p>
    <w:p w:rsidR="007E0F0E" w:rsidRPr="001F0A7D" w:rsidRDefault="007E0F0E" w:rsidP="007E0F0E">
      <w:pPr>
        <w:rPr>
          <w:rFonts w:ascii="Arial" w:hAnsi="Arial" w:cs="Arial"/>
          <w:b/>
          <w:sz w:val="24"/>
          <w:szCs w:val="24"/>
          <w:lang w:val="mn-MN"/>
        </w:rPr>
      </w:pPr>
      <w:r w:rsidRPr="001F0A7D">
        <w:rPr>
          <w:rFonts w:ascii="Arial" w:hAnsi="Arial" w:cs="Arial"/>
          <w:b/>
          <w:sz w:val="24"/>
          <w:szCs w:val="24"/>
          <w:lang w:val="mn-MN"/>
        </w:rPr>
        <w:t xml:space="preserve">ХОЁР.СУРАЛЦАГЧ ЭЛСҮҮЛЭХ МЭРГЭЖЛИЙН ЧИГЛЭЛ, </w:t>
      </w:r>
    </w:p>
    <w:p w:rsidR="007E0F0E" w:rsidRPr="001F0A7D" w:rsidRDefault="007E0F0E" w:rsidP="007E0F0E">
      <w:pPr>
        <w:rPr>
          <w:rFonts w:ascii="Arial" w:hAnsi="Arial" w:cs="Arial"/>
          <w:b/>
          <w:sz w:val="24"/>
          <w:szCs w:val="24"/>
          <w:lang w:val="mn-MN"/>
        </w:rPr>
      </w:pPr>
      <w:r w:rsidRPr="001F0A7D">
        <w:rPr>
          <w:rFonts w:ascii="Arial" w:hAnsi="Arial" w:cs="Arial"/>
          <w:b/>
          <w:sz w:val="24"/>
          <w:szCs w:val="24"/>
          <w:lang w:val="mn-MN"/>
        </w:rPr>
        <w:t>ХЯНАЛТЫН ТООГ БАТЛАХ</w:t>
      </w:r>
    </w:p>
    <w:p w:rsidR="007E0F0E" w:rsidRPr="001F0A7D" w:rsidRDefault="007E0F0E" w:rsidP="007E0F0E">
      <w:pPr>
        <w:rPr>
          <w:rFonts w:ascii="Arial" w:hAnsi="Arial" w:cs="Arial"/>
          <w:b/>
          <w:sz w:val="24"/>
          <w:szCs w:val="24"/>
          <w:lang w:val="mn-MN"/>
        </w:rPr>
      </w:pPr>
    </w:p>
    <w:p w:rsidR="007E0F0E" w:rsidRPr="001F0A7D" w:rsidRDefault="007E0F0E" w:rsidP="007E0F0E">
      <w:pPr>
        <w:pStyle w:val="ListParagraph"/>
        <w:numPr>
          <w:ilvl w:val="1"/>
          <w:numId w:val="2"/>
        </w:numPr>
        <w:spacing w:after="240"/>
        <w:ind w:left="180" w:firstLine="0"/>
        <w:jc w:val="both"/>
        <w:rPr>
          <w:rFonts w:ascii="Arial" w:hAnsi="Arial" w:cs="Arial"/>
          <w:sz w:val="24"/>
          <w:szCs w:val="24"/>
          <w:lang w:val="mn-MN"/>
        </w:rPr>
      </w:pPr>
      <w:r w:rsidRPr="001F0A7D">
        <w:rPr>
          <w:rFonts w:ascii="Arial" w:hAnsi="Arial" w:cs="Arial"/>
          <w:sz w:val="24"/>
          <w:szCs w:val="24"/>
          <w:lang w:val="mn-MN"/>
        </w:rPr>
        <w:t xml:space="preserve">Сургалтын байгууллагын нөөц, хүчин чадал, техникийн болон мэргэжлийн боловсрол олгох сургалт эрхлэх тусгай зөвшөөрөлд тавигдах нөхцөл шаардлагыг хангасан байдлыг харгалзан суралцагч элсүүлэх хяналтын тоог Мэргэжлийн боловсрол, сургалтын Үндэсний Зөвлөл /цаашид Зөвлөл гэнэ/-ийн шийдвэрийг үндэслэн мэргэжлийн боловсрол, сургалтын асуудал эрхэлсэн төрийн захиргааны төв байгууллага батална. </w:t>
      </w:r>
    </w:p>
    <w:p w:rsidR="007E0F0E" w:rsidRPr="001F0A7D" w:rsidRDefault="007E0F0E" w:rsidP="007E0F0E">
      <w:pPr>
        <w:pStyle w:val="ListParagraph"/>
        <w:spacing w:after="240"/>
        <w:ind w:left="180" w:firstLine="0"/>
        <w:jc w:val="both"/>
        <w:rPr>
          <w:rFonts w:ascii="Arial" w:hAnsi="Arial" w:cs="Arial"/>
          <w:sz w:val="24"/>
          <w:szCs w:val="24"/>
          <w:lang w:val="mn-MN"/>
        </w:rPr>
      </w:pPr>
    </w:p>
    <w:p w:rsidR="007E0F0E" w:rsidRPr="001F0A7D" w:rsidRDefault="007E0F0E" w:rsidP="007E0F0E">
      <w:pPr>
        <w:pStyle w:val="ListParagraph"/>
        <w:numPr>
          <w:ilvl w:val="1"/>
          <w:numId w:val="2"/>
        </w:numPr>
        <w:spacing w:after="240"/>
        <w:ind w:left="180" w:firstLine="0"/>
        <w:jc w:val="both"/>
        <w:rPr>
          <w:rFonts w:ascii="Arial" w:hAnsi="Arial" w:cs="Arial"/>
          <w:sz w:val="24"/>
          <w:szCs w:val="24"/>
          <w:lang w:val="mn-MN"/>
        </w:rPr>
      </w:pPr>
      <w:r w:rsidRPr="001F0A7D">
        <w:rPr>
          <w:rFonts w:ascii="Arial" w:hAnsi="Arial" w:cs="Arial"/>
          <w:sz w:val="24"/>
          <w:szCs w:val="24"/>
          <w:lang w:val="mn-MN"/>
        </w:rPr>
        <w:t>Элсэлтийн хяналтын тоог тогтооход нэн тэргүүнд тухайн бүс орон нутгийн хөгжлийн чиг хандлага, хөдөлмөрийн зах зээлийн судалгаа, ажил олгогчийн захиалга, сургалтын байгууллагыг төрөлжүүлэх чиглэл болон</w:t>
      </w:r>
      <w:r w:rsidRPr="001F0A7D">
        <w:rPr>
          <w:rFonts w:ascii="Arial" w:hAnsi="Arial" w:cs="Arial"/>
          <w:sz w:val="24"/>
          <w:szCs w:val="24"/>
        </w:rPr>
        <w:t xml:space="preserve"> </w:t>
      </w:r>
      <w:r w:rsidRPr="001F0A7D">
        <w:rPr>
          <w:rFonts w:ascii="Arial" w:hAnsi="Arial" w:cs="Arial"/>
          <w:sz w:val="24"/>
          <w:szCs w:val="24"/>
          <w:lang w:val="mn-MN"/>
        </w:rPr>
        <w:t xml:space="preserve">Хөдөлмөр, нийгмийн хамгааллын судалгааны институтээс тодорхойлсон хөдөлмөрийн зах зээлийн эрэлтийн барометрийн судалгаа, хүн амын статистик тоон үзүүлэлт зэргийг </w:t>
      </w:r>
      <w:r>
        <w:rPr>
          <w:rFonts w:ascii="Arial" w:hAnsi="Arial" w:cs="Arial"/>
          <w:sz w:val="24"/>
          <w:szCs w:val="24"/>
          <w:lang w:val="mn-MN"/>
        </w:rPr>
        <w:t>үндэслэнэ</w:t>
      </w:r>
      <w:r w:rsidRPr="001F0A7D">
        <w:rPr>
          <w:rFonts w:ascii="Arial" w:hAnsi="Arial" w:cs="Arial"/>
          <w:sz w:val="24"/>
          <w:szCs w:val="24"/>
          <w:lang w:val="mn-MN"/>
        </w:rPr>
        <w:t>.</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1"/>
          <w:numId w:val="2"/>
        </w:numPr>
        <w:tabs>
          <w:tab w:val="left" w:pos="180"/>
        </w:tabs>
        <w:spacing w:after="240"/>
        <w:ind w:left="180" w:firstLine="0"/>
        <w:jc w:val="both"/>
        <w:rPr>
          <w:rFonts w:ascii="Arial" w:hAnsi="Arial" w:cs="Arial"/>
          <w:sz w:val="24"/>
          <w:szCs w:val="24"/>
          <w:lang w:val="mn-MN"/>
        </w:rPr>
      </w:pPr>
      <w:r w:rsidRPr="001F0A7D">
        <w:rPr>
          <w:rFonts w:ascii="Arial" w:hAnsi="Arial" w:cs="Arial"/>
          <w:sz w:val="24"/>
          <w:szCs w:val="24"/>
          <w:lang w:val="mn-MN"/>
        </w:rPr>
        <w:t>Холбогдох хууль, журмын дагуу шинэ мэргэжлээр сургалтын үйл ажиллагаа эрхлэх болон тусгай зөвшөөрлийн хугацаагаа сунгуулах хүсэлтээ тавьж шийдвэрлүүлсэн, сургалтын үйл ажиллагаа явуулах зөвшөөрөл бүхий сургалтын байгууллага суралцагч элсүүлнэ.</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1"/>
          <w:numId w:val="2"/>
        </w:numPr>
        <w:spacing w:after="240"/>
        <w:ind w:left="180" w:firstLine="0"/>
        <w:jc w:val="both"/>
        <w:rPr>
          <w:rFonts w:ascii="Arial" w:hAnsi="Arial" w:cs="Arial"/>
          <w:sz w:val="24"/>
          <w:szCs w:val="24"/>
          <w:lang w:val="mn-MN"/>
        </w:rPr>
      </w:pPr>
      <w:r w:rsidRPr="001F0A7D">
        <w:rPr>
          <w:rFonts w:ascii="Arial" w:hAnsi="Arial" w:cs="Arial"/>
          <w:sz w:val="24"/>
          <w:szCs w:val="24"/>
          <w:lang w:val="mn-MN"/>
        </w:rPr>
        <w:t>Сургалтын байгууллага нь Зөвлөлийн салбар</w:t>
      </w:r>
      <w:r>
        <w:rPr>
          <w:rFonts w:ascii="Arial" w:hAnsi="Arial" w:cs="Arial"/>
          <w:sz w:val="24"/>
          <w:szCs w:val="24"/>
          <w:lang w:val="mn-MN"/>
        </w:rPr>
        <w:t>ын</w:t>
      </w:r>
      <w:r w:rsidRPr="001F0A7D">
        <w:rPr>
          <w:rFonts w:ascii="Arial" w:hAnsi="Arial" w:cs="Arial"/>
          <w:sz w:val="24"/>
          <w:szCs w:val="24"/>
          <w:lang w:val="mn-MN"/>
        </w:rPr>
        <w:t xml:space="preserve"> зөвлөлтэй зөвшилцөн тухайн бүс орон нутгийн хөдөлмөрийн зах зээлд шаардлагатай мэргэжлээр элсэлтийн тооны саналаа</w:t>
      </w:r>
      <w:r>
        <w:rPr>
          <w:rFonts w:ascii="Arial" w:hAnsi="Arial" w:cs="Arial"/>
          <w:sz w:val="24"/>
          <w:szCs w:val="24"/>
          <w:lang w:val="mn-MN"/>
        </w:rPr>
        <w:t xml:space="preserve"> </w:t>
      </w:r>
      <w:r w:rsidRPr="001F0A7D">
        <w:rPr>
          <w:rFonts w:ascii="Arial" w:hAnsi="Arial" w:cs="Arial"/>
          <w:sz w:val="24"/>
          <w:szCs w:val="24"/>
          <w:lang w:val="mn-MN"/>
        </w:rPr>
        <w:t>гарган Удирдах зөвлөлөөрөө хэлэлцүүлэн баталгаажуулан жил бүрийн 05 дугаар сарын 01-ний өдрийн дотор Мэргэжлийн боловсрол, сургалтын асуудал эрхэлсэн төрийн захиргааны төв байгууллагад</w:t>
      </w:r>
      <w:r>
        <w:rPr>
          <w:rFonts w:ascii="Arial" w:hAnsi="Arial" w:cs="Arial"/>
          <w:sz w:val="24"/>
          <w:szCs w:val="24"/>
          <w:lang w:val="mn-MN"/>
        </w:rPr>
        <w:t xml:space="preserve"> </w:t>
      </w:r>
      <w:r w:rsidRPr="00D33E08">
        <w:rPr>
          <w:rFonts w:ascii="Arial" w:hAnsi="Arial" w:cs="Arial"/>
          <w:sz w:val="24"/>
          <w:szCs w:val="24"/>
          <w:lang w:val="mn-MN"/>
        </w:rPr>
        <w:t>/</w:t>
      </w:r>
      <w:r w:rsidRPr="00243AE0">
        <w:rPr>
          <w:rFonts w:ascii="Arial" w:hAnsi="Arial" w:cs="Arial"/>
          <w:i/>
          <w:sz w:val="24"/>
          <w:szCs w:val="24"/>
          <w:lang w:val="mn-MN"/>
        </w:rPr>
        <w:t>хавсралт №1</w:t>
      </w:r>
      <w:r w:rsidRPr="00D33E08">
        <w:rPr>
          <w:rFonts w:ascii="Arial" w:hAnsi="Arial" w:cs="Arial"/>
          <w:sz w:val="24"/>
          <w:szCs w:val="24"/>
          <w:lang w:val="mn-MN"/>
        </w:rPr>
        <w:t>/</w:t>
      </w:r>
      <w:r>
        <w:rPr>
          <w:rFonts w:ascii="Arial" w:hAnsi="Arial" w:cs="Arial"/>
          <w:sz w:val="24"/>
          <w:szCs w:val="24"/>
          <w:lang w:val="mn-MN"/>
        </w:rPr>
        <w:t xml:space="preserve"> </w:t>
      </w:r>
      <w:r w:rsidRPr="001F0A7D">
        <w:rPr>
          <w:rFonts w:ascii="Arial" w:hAnsi="Arial" w:cs="Arial"/>
          <w:sz w:val="24"/>
          <w:szCs w:val="24"/>
          <w:lang w:val="mn-MN"/>
        </w:rPr>
        <w:t xml:space="preserve"> </w:t>
      </w:r>
      <w:r>
        <w:rPr>
          <w:rFonts w:ascii="Arial" w:hAnsi="Arial" w:cs="Arial"/>
          <w:sz w:val="24"/>
          <w:szCs w:val="24"/>
          <w:lang w:val="mn-MN"/>
        </w:rPr>
        <w:t>маягтын дагуу</w:t>
      </w:r>
      <w:r w:rsidRPr="001F0A7D">
        <w:rPr>
          <w:rFonts w:ascii="Arial" w:hAnsi="Arial" w:cs="Arial"/>
          <w:sz w:val="24"/>
          <w:szCs w:val="24"/>
          <w:lang w:val="mn-MN"/>
        </w:rPr>
        <w:t xml:space="preserve"> ирүүлнэ. </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1"/>
          <w:numId w:val="2"/>
        </w:numPr>
        <w:tabs>
          <w:tab w:val="left" w:pos="180"/>
        </w:tabs>
        <w:spacing w:after="240"/>
        <w:ind w:left="180" w:firstLine="0"/>
        <w:jc w:val="both"/>
        <w:rPr>
          <w:rFonts w:ascii="Arial" w:hAnsi="Arial" w:cs="Arial"/>
          <w:sz w:val="24"/>
          <w:szCs w:val="24"/>
          <w:lang w:val="mn-MN"/>
        </w:rPr>
      </w:pPr>
      <w:r w:rsidRPr="001F0A7D">
        <w:rPr>
          <w:rFonts w:ascii="Arial" w:hAnsi="Arial" w:cs="Arial"/>
          <w:sz w:val="24"/>
          <w:szCs w:val="24"/>
          <w:lang w:val="mn-MN"/>
        </w:rPr>
        <w:t xml:space="preserve">Мэргэжлийн боловсрол, сургалтын асуудал эрхэлсэн төрийн захиргааны төв байгууллага нь энэхүү үлгэрчилсэн журмын 2.2 дахь заалтыг </w:t>
      </w:r>
      <w:r>
        <w:rPr>
          <w:rFonts w:ascii="Arial" w:hAnsi="Arial" w:cs="Arial"/>
          <w:sz w:val="24"/>
          <w:szCs w:val="24"/>
          <w:lang w:val="mn-MN"/>
        </w:rPr>
        <w:t>үндэслэн</w:t>
      </w:r>
      <w:r w:rsidRPr="001F0A7D">
        <w:rPr>
          <w:rFonts w:ascii="Arial" w:hAnsi="Arial" w:cs="Arial"/>
          <w:sz w:val="24"/>
          <w:szCs w:val="24"/>
          <w:lang w:val="mn-MN"/>
        </w:rPr>
        <w:t xml:space="preserve"> сургалтын байгууллагаас ирүүлсэн саналыг харгалзан жил бүрийн </w:t>
      </w:r>
      <w:r>
        <w:rPr>
          <w:rFonts w:ascii="Arial" w:hAnsi="Arial" w:cs="Arial"/>
          <w:sz w:val="24"/>
          <w:szCs w:val="24"/>
        </w:rPr>
        <w:t>05</w:t>
      </w:r>
      <w:r w:rsidRPr="001F0A7D">
        <w:rPr>
          <w:rFonts w:ascii="Arial" w:hAnsi="Arial" w:cs="Arial"/>
          <w:sz w:val="24"/>
          <w:szCs w:val="24"/>
          <w:lang w:val="mn-MN"/>
        </w:rPr>
        <w:t xml:space="preserve"> дугаар сарын </w:t>
      </w:r>
      <w:r>
        <w:rPr>
          <w:rFonts w:ascii="Arial" w:hAnsi="Arial" w:cs="Arial"/>
          <w:sz w:val="24"/>
          <w:szCs w:val="24"/>
        </w:rPr>
        <w:t>15</w:t>
      </w:r>
      <w:r w:rsidRPr="001F0A7D">
        <w:rPr>
          <w:rFonts w:ascii="Arial" w:hAnsi="Arial" w:cs="Arial"/>
          <w:sz w:val="24"/>
          <w:szCs w:val="24"/>
          <w:lang w:val="mn-MN"/>
        </w:rPr>
        <w:t>-ний дотор элсэлтийн хяналтын тоог батална.</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1"/>
          <w:numId w:val="2"/>
        </w:numPr>
        <w:tabs>
          <w:tab w:val="left" w:pos="180"/>
        </w:tabs>
        <w:spacing w:after="240"/>
        <w:ind w:left="180" w:firstLine="0"/>
        <w:jc w:val="both"/>
        <w:rPr>
          <w:rFonts w:ascii="Arial" w:hAnsi="Arial" w:cs="Arial"/>
          <w:sz w:val="24"/>
          <w:szCs w:val="24"/>
          <w:lang w:val="mn-MN"/>
        </w:rPr>
      </w:pPr>
      <w:r w:rsidRPr="001F0A7D">
        <w:rPr>
          <w:rFonts w:ascii="Arial" w:hAnsi="Arial" w:cs="Arial"/>
          <w:sz w:val="24"/>
          <w:szCs w:val="24"/>
          <w:lang w:val="mn-MN"/>
        </w:rPr>
        <w:t xml:space="preserve">Сургалтын байгууллагууд элсэлтийн үлгэрчилсэн журам, батлагдсан элсэлтийн хяналтын тоо, мэргэжлийн чиглэлийн дагуу суралцагч </w:t>
      </w:r>
      <w:r>
        <w:rPr>
          <w:rFonts w:ascii="Arial" w:hAnsi="Arial" w:cs="Arial"/>
          <w:sz w:val="24"/>
          <w:szCs w:val="24"/>
          <w:lang w:val="mn-MN"/>
        </w:rPr>
        <w:t>сургалтын байгууллага болон</w:t>
      </w:r>
      <w:r w:rsidRPr="001F0A7D">
        <w:rPr>
          <w:rFonts w:ascii="Arial" w:hAnsi="Arial" w:cs="Arial"/>
          <w:sz w:val="24"/>
          <w:szCs w:val="24"/>
          <w:lang w:val="mn-MN"/>
        </w:rPr>
        <w:t xml:space="preserve"> мэргэжлээ сонгоход шаардлагатай мэдээллийг хэвлэл, мэдээллийн хэрэгсэл, цахим </w:t>
      </w:r>
      <w:r>
        <w:rPr>
          <w:rFonts w:ascii="Arial" w:hAnsi="Arial" w:cs="Arial"/>
          <w:sz w:val="24"/>
          <w:szCs w:val="24"/>
          <w:lang w:val="mn-MN"/>
        </w:rPr>
        <w:t>хуудсаар</w:t>
      </w:r>
      <w:r w:rsidRPr="001F0A7D">
        <w:rPr>
          <w:rFonts w:ascii="Arial" w:hAnsi="Arial" w:cs="Arial"/>
          <w:sz w:val="24"/>
          <w:szCs w:val="24"/>
          <w:lang w:val="mn-MN"/>
        </w:rPr>
        <w:t xml:space="preserve"> дамжуулан сурталчилгаа мэдээлэл хийнэ.</w:t>
      </w:r>
    </w:p>
    <w:p w:rsidR="007E0F0E" w:rsidRPr="001F0A7D" w:rsidRDefault="007E0F0E" w:rsidP="007E0F0E">
      <w:pPr>
        <w:pStyle w:val="ListParagraph"/>
        <w:ind w:left="180" w:firstLine="0"/>
        <w:rPr>
          <w:rFonts w:ascii="Arial" w:hAnsi="Arial" w:cs="Arial"/>
          <w:sz w:val="24"/>
          <w:szCs w:val="24"/>
          <w:lang w:val="mn-MN"/>
        </w:rPr>
      </w:pPr>
    </w:p>
    <w:p w:rsidR="00241AEF" w:rsidRDefault="00241AEF" w:rsidP="007E0F0E">
      <w:pPr>
        <w:spacing w:after="240"/>
        <w:ind w:left="180" w:firstLine="0"/>
        <w:rPr>
          <w:rFonts w:ascii="Arial" w:hAnsi="Arial" w:cs="Arial"/>
          <w:b/>
          <w:sz w:val="24"/>
          <w:szCs w:val="24"/>
          <w:lang w:val="mn-MN"/>
        </w:rPr>
      </w:pPr>
    </w:p>
    <w:p w:rsidR="007E0F0E" w:rsidRPr="001F0A7D" w:rsidRDefault="007E0F0E" w:rsidP="007E0F0E">
      <w:pPr>
        <w:spacing w:after="240"/>
        <w:ind w:left="180" w:firstLine="0"/>
        <w:rPr>
          <w:rFonts w:ascii="Arial" w:hAnsi="Arial" w:cs="Arial"/>
          <w:b/>
          <w:sz w:val="24"/>
          <w:szCs w:val="24"/>
          <w:lang w:val="mn-MN"/>
        </w:rPr>
      </w:pPr>
      <w:r w:rsidRPr="001F0A7D">
        <w:rPr>
          <w:rFonts w:ascii="Arial" w:hAnsi="Arial" w:cs="Arial"/>
          <w:b/>
          <w:sz w:val="24"/>
          <w:szCs w:val="24"/>
          <w:lang w:val="mn-MN"/>
        </w:rPr>
        <w:lastRenderedPageBreak/>
        <w:t>ГУРАВ.ЭЛСЭГЧДЭД ТАВИХ ШААРДЛАГА</w:t>
      </w:r>
    </w:p>
    <w:p w:rsidR="007E0F0E" w:rsidRPr="001F0A7D" w:rsidRDefault="007E0F0E" w:rsidP="007E0F0E">
      <w:pPr>
        <w:pStyle w:val="ListParagraph"/>
        <w:numPr>
          <w:ilvl w:val="1"/>
          <w:numId w:val="3"/>
        </w:numPr>
        <w:spacing w:after="240"/>
        <w:ind w:left="180" w:firstLine="0"/>
        <w:jc w:val="both"/>
        <w:rPr>
          <w:rFonts w:ascii="Arial" w:hAnsi="Arial" w:cs="Arial"/>
          <w:sz w:val="24"/>
          <w:szCs w:val="24"/>
          <w:lang w:val="mn-MN"/>
        </w:rPr>
      </w:pPr>
      <w:r w:rsidRPr="001F0A7D">
        <w:rPr>
          <w:rFonts w:ascii="Arial" w:hAnsi="Arial" w:cs="Arial"/>
          <w:sz w:val="24"/>
          <w:szCs w:val="24"/>
          <w:lang w:val="mn-MN"/>
        </w:rPr>
        <w:t xml:space="preserve">Сургалтын байгууллага иргэний эзэмшсэн боловсрол, ур чадварын түвшин, хэрэгцээ, сонирхолд нь үндэслэн зохих түвшний сургалтад доорх иргэнийг элсүүлнэ. </w:t>
      </w:r>
    </w:p>
    <w:p w:rsidR="007E0F0E" w:rsidRPr="001F0A7D" w:rsidRDefault="007E0F0E" w:rsidP="007E0F0E">
      <w:pPr>
        <w:pStyle w:val="ListParagraph"/>
        <w:numPr>
          <w:ilvl w:val="2"/>
          <w:numId w:val="3"/>
        </w:numPr>
        <w:spacing w:after="240"/>
        <w:ind w:left="1620" w:hanging="810"/>
        <w:jc w:val="both"/>
        <w:rPr>
          <w:rFonts w:ascii="Arial" w:hAnsi="Arial" w:cs="Arial"/>
          <w:sz w:val="24"/>
          <w:szCs w:val="24"/>
        </w:rPr>
      </w:pPr>
      <w:r w:rsidRPr="001F0A7D">
        <w:rPr>
          <w:rFonts w:ascii="Arial" w:hAnsi="Arial" w:cs="Arial"/>
          <w:sz w:val="24"/>
          <w:szCs w:val="24"/>
          <w:lang w:val="mn-MN"/>
        </w:rPr>
        <w:t xml:space="preserve">Мэргэжлийн боловсрол олгох </w:t>
      </w:r>
      <w:r w:rsidRPr="001F0A7D">
        <w:rPr>
          <w:rFonts w:ascii="Arial" w:hAnsi="Arial" w:cs="Arial"/>
          <w:sz w:val="24"/>
          <w:szCs w:val="24"/>
        </w:rPr>
        <w:t>2</w:t>
      </w:r>
      <w:r w:rsidRPr="001F0A7D">
        <w:rPr>
          <w:rFonts w:ascii="Arial" w:hAnsi="Arial" w:cs="Arial"/>
          <w:sz w:val="24"/>
          <w:szCs w:val="24"/>
          <w:lang w:val="mn-MN"/>
        </w:rPr>
        <w:t>.</w:t>
      </w:r>
      <w:r w:rsidRPr="001F0A7D">
        <w:rPr>
          <w:rFonts w:ascii="Arial" w:hAnsi="Arial" w:cs="Arial"/>
          <w:sz w:val="24"/>
          <w:szCs w:val="24"/>
        </w:rPr>
        <w:t>5-аас доошгүй жил</w:t>
      </w:r>
      <w:r w:rsidRPr="001F0A7D">
        <w:rPr>
          <w:rFonts w:ascii="Arial" w:hAnsi="Arial" w:cs="Arial"/>
          <w:sz w:val="24"/>
          <w:szCs w:val="24"/>
          <w:lang w:val="mn-MN"/>
        </w:rPr>
        <w:t>ийн өдрийн ангийн сургалтад с</w:t>
      </w:r>
      <w:r w:rsidRPr="001F0A7D">
        <w:rPr>
          <w:rFonts w:ascii="Arial" w:hAnsi="Arial" w:cs="Arial"/>
          <w:sz w:val="24"/>
          <w:szCs w:val="24"/>
        </w:rPr>
        <w:t xml:space="preserve">уурь боловсрол </w:t>
      </w:r>
      <w:r w:rsidRPr="001F0A7D">
        <w:rPr>
          <w:rFonts w:ascii="Arial" w:hAnsi="Arial" w:cs="Arial"/>
          <w:sz w:val="24"/>
          <w:szCs w:val="24"/>
          <w:lang w:val="mn-MN"/>
        </w:rPr>
        <w:t>эзэмшсэн</w:t>
      </w:r>
      <w:r w:rsidRPr="001F0A7D">
        <w:rPr>
          <w:rFonts w:ascii="Arial" w:hAnsi="Arial" w:cs="Arial"/>
          <w:sz w:val="24"/>
          <w:szCs w:val="24"/>
        </w:rPr>
        <w:t xml:space="preserve"> </w:t>
      </w:r>
      <w:r w:rsidRPr="001F0A7D">
        <w:rPr>
          <w:rFonts w:ascii="Arial" w:hAnsi="Arial" w:cs="Arial"/>
          <w:sz w:val="24"/>
          <w:szCs w:val="24"/>
          <w:lang w:val="mn-MN"/>
        </w:rPr>
        <w:t>иргэнийг</w:t>
      </w:r>
      <w:r w:rsidRPr="001F0A7D">
        <w:rPr>
          <w:rFonts w:ascii="Arial" w:hAnsi="Arial" w:cs="Arial"/>
          <w:sz w:val="24"/>
          <w:szCs w:val="24"/>
        </w:rPr>
        <w:t xml:space="preserve">; </w:t>
      </w:r>
    </w:p>
    <w:p w:rsidR="007E0F0E" w:rsidRPr="001F0A7D" w:rsidRDefault="007E0F0E" w:rsidP="007E0F0E">
      <w:pPr>
        <w:pStyle w:val="ListParagraph"/>
        <w:spacing w:after="240"/>
        <w:ind w:left="1620" w:firstLine="0"/>
        <w:jc w:val="both"/>
        <w:rPr>
          <w:rFonts w:ascii="Arial" w:hAnsi="Arial" w:cs="Arial"/>
          <w:sz w:val="24"/>
          <w:szCs w:val="24"/>
        </w:rPr>
      </w:pPr>
    </w:p>
    <w:p w:rsidR="007E0F0E" w:rsidRPr="001F0A7D" w:rsidRDefault="007E0F0E" w:rsidP="007E0F0E">
      <w:pPr>
        <w:pStyle w:val="ListParagraph"/>
        <w:numPr>
          <w:ilvl w:val="2"/>
          <w:numId w:val="3"/>
        </w:numPr>
        <w:spacing w:after="240"/>
        <w:ind w:left="1620" w:hanging="810"/>
        <w:jc w:val="both"/>
        <w:rPr>
          <w:rFonts w:ascii="Arial" w:hAnsi="Arial" w:cs="Arial"/>
          <w:sz w:val="24"/>
          <w:szCs w:val="24"/>
        </w:rPr>
      </w:pPr>
      <w:r w:rsidRPr="001F0A7D">
        <w:rPr>
          <w:rFonts w:ascii="Arial" w:hAnsi="Arial" w:cs="Arial"/>
          <w:sz w:val="24"/>
          <w:szCs w:val="24"/>
          <w:lang w:val="mn-MN"/>
        </w:rPr>
        <w:t>Мэргэжлийн 1 жилийн өдөр болон оройн сургалтад мэргэжлийн ур чадвар, боловсролын түвшин харгалзахгүйгээр насанд хүр</w:t>
      </w:r>
      <w:r>
        <w:rPr>
          <w:rFonts w:ascii="Arial" w:hAnsi="Arial" w:cs="Arial"/>
          <w:sz w:val="24"/>
          <w:szCs w:val="24"/>
          <w:lang w:val="mn-MN"/>
        </w:rPr>
        <w:t>сэн</w:t>
      </w:r>
      <w:r w:rsidRPr="001F0A7D">
        <w:rPr>
          <w:rFonts w:ascii="Arial" w:hAnsi="Arial" w:cs="Arial"/>
          <w:sz w:val="24"/>
          <w:szCs w:val="24"/>
          <w:lang w:val="mn-MN"/>
        </w:rPr>
        <w:t xml:space="preserve"> иргэнийг</w:t>
      </w:r>
      <w:r w:rsidRPr="001F0A7D">
        <w:rPr>
          <w:rFonts w:ascii="Arial" w:hAnsi="Arial" w:cs="Arial"/>
          <w:sz w:val="24"/>
          <w:szCs w:val="24"/>
        </w:rPr>
        <w:t>;</w:t>
      </w:r>
      <w:r w:rsidRPr="001F0A7D">
        <w:rPr>
          <w:rFonts w:ascii="Arial" w:hAnsi="Arial" w:cs="Arial"/>
          <w:sz w:val="24"/>
          <w:szCs w:val="24"/>
          <w:lang w:val="mn-MN"/>
        </w:rPr>
        <w:t xml:space="preserve"> </w:t>
      </w:r>
    </w:p>
    <w:p w:rsidR="007E0F0E" w:rsidRPr="001F0A7D" w:rsidRDefault="007E0F0E" w:rsidP="007E0F0E">
      <w:pPr>
        <w:pStyle w:val="ListParagraph"/>
        <w:rPr>
          <w:rFonts w:ascii="Arial" w:hAnsi="Arial" w:cs="Arial"/>
          <w:sz w:val="24"/>
          <w:szCs w:val="24"/>
        </w:rPr>
      </w:pPr>
    </w:p>
    <w:p w:rsidR="007E0F0E" w:rsidRPr="001F0A7D" w:rsidRDefault="007E0F0E" w:rsidP="007E0F0E">
      <w:pPr>
        <w:pStyle w:val="ListParagraph"/>
        <w:numPr>
          <w:ilvl w:val="2"/>
          <w:numId w:val="3"/>
        </w:numPr>
        <w:spacing w:after="240"/>
        <w:ind w:left="1620" w:hanging="810"/>
        <w:jc w:val="both"/>
        <w:rPr>
          <w:rFonts w:ascii="Arial" w:hAnsi="Arial" w:cs="Arial"/>
          <w:sz w:val="24"/>
          <w:szCs w:val="24"/>
        </w:rPr>
      </w:pPr>
      <w:r w:rsidRPr="001F0A7D">
        <w:rPr>
          <w:rFonts w:ascii="Arial" w:hAnsi="Arial" w:cs="Arial"/>
          <w:sz w:val="24"/>
          <w:szCs w:val="24"/>
          <w:lang w:val="mn-MN"/>
        </w:rPr>
        <w:t>Т</w:t>
      </w:r>
      <w:r w:rsidRPr="001F0A7D">
        <w:rPr>
          <w:rFonts w:ascii="Arial" w:hAnsi="Arial" w:cs="Arial"/>
          <w:sz w:val="24"/>
          <w:szCs w:val="24"/>
        </w:rPr>
        <w:t>ехникийн боловсрол</w:t>
      </w:r>
      <w:r w:rsidRPr="001F0A7D">
        <w:rPr>
          <w:rFonts w:ascii="Arial" w:hAnsi="Arial" w:cs="Arial"/>
          <w:sz w:val="24"/>
          <w:szCs w:val="24"/>
          <w:lang w:val="mn-MN"/>
        </w:rPr>
        <w:t xml:space="preserve"> эзэмшүүлэх 1.5 жилийн өдөр болон оройн сургалтад т</w:t>
      </w:r>
      <w:r w:rsidRPr="001F0A7D">
        <w:rPr>
          <w:rFonts w:ascii="Arial" w:hAnsi="Arial" w:cs="Arial"/>
          <w:sz w:val="24"/>
          <w:szCs w:val="24"/>
        </w:rPr>
        <w:t xml:space="preserve">ухайн мэргэжлийн чиглэлээр </w:t>
      </w:r>
      <w:r w:rsidRPr="001F0A7D">
        <w:rPr>
          <w:rFonts w:ascii="Arial" w:hAnsi="Arial" w:cs="Arial"/>
          <w:sz w:val="24"/>
          <w:szCs w:val="24"/>
          <w:lang w:val="mn-MN"/>
        </w:rPr>
        <w:t>сургалтын байгууллагад мэргэжлийн боловсролын 2.5 жилийн өдрийн ангийг төгсөгч иргэнийг</w:t>
      </w:r>
      <w:r w:rsidRPr="001F0A7D">
        <w:rPr>
          <w:rFonts w:ascii="Arial" w:hAnsi="Arial" w:cs="Arial"/>
          <w:sz w:val="24"/>
          <w:szCs w:val="24"/>
        </w:rPr>
        <w:t>;</w:t>
      </w:r>
    </w:p>
    <w:p w:rsidR="007E0F0E" w:rsidRPr="001F0A7D" w:rsidRDefault="007E0F0E" w:rsidP="007E0F0E">
      <w:pPr>
        <w:pStyle w:val="ListParagraph"/>
        <w:rPr>
          <w:rFonts w:ascii="Arial" w:hAnsi="Arial" w:cs="Arial"/>
          <w:sz w:val="24"/>
          <w:szCs w:val="24"/>
        </w:rPr>
      </w:pPr>
    </w:p>
    <w:p w:rsidR="007E0F0E" w:rsidRPr="001F0A7D" w:rsidRDefault="007E0F0E" w:rsidP="007E0F0E">
      <w:pPr>
        <w:pStyle w:val="ListParagraph"/>
        <w:numPr>
          <w:ilvl w:val="2"/>
          <w:numId w:val="3"/>
        </w:numPr>
        <w:spacing w:after="240"/>
        <w:ind w:left="1620" w:hanging="810"/>
        <w:jc w:val="both"/>
        <w:rPr>
          <w:rFonts w:ascii="Arial" w:hAnsi="Arial" w:cs="Arial"/>
          <w:sz w:val="24"/>
          <w:szCs w:val="24"/>
        </w:rPr>
      </w:pPr>
      <w:r w:rsidRPr="001F0A7D">
        <w:rPr>
          <w:rFonts w:ascii="Arial" w:hAnsi="Arial" w:cs="Arial"/>
          <w:sz w:val="24"/>
          <w:szCs w:val="24"/>
          <w:lang w:val="mn-MN"/>
        </w:rPr>
        <w:t>Техникийн боловсрол эзэмшүүлэх 3 жилийн өдөр болон оройн сургалтад бүрэн дунд, түүнээс дээш боловсрол эзэмшсэн иргэнийг</w:t>
      </w:r>
      <w:r w:rsidRPr="001F0A7D">
        <w:rPr>
          <w:rFonts w:ascii="Arial" w:hAnsi="Arial" w:cs="Arial"/>
          <w:sz w:val="24"/>
          <w:szCs w:val="24"/>
        </w:rPr>
        <w:t>;</w:t>
      </w:r>
    </w:p>
    <w:p w:rsidR="007E0F0E" w:rsidRPr="001F0A7D" w:rsidRDefault="007E0F0E" w:rsidP="007E0F0E">
      <w:pPr>
        <w:pStyle w:val="ListParagraph"/>
        <w:rPr>
          <w:rFonts w:ascii="Arial" w:hAnsi="Arial" w:cs="Arial"/>
          <w:sz w:val="24"/>
          <w:szCs w:val="24"/>
        </w:rPr>
      </w:pPr>
    </w:p>
    <w:p w:rsidR="007E0F0E" w:rsidRPr="001F0A7D" w:rsidRDefault="007E0F0E" w:rsidP="007E0F0E">
      <w:pPr>
        <w:pStyle w:val="ListParagraph"/>
        <w:numPr>
          <w:ilvl w:val="2"/>
          <w:numId w:val="3"/>
        </w:numPr>
        <w:spacing w:after="240"/>
        <w:ind w:left="1620" w:hanging="810"/>
        <w:jc w:val="both"/>
        <w:rPr>
          <w:rFonts w:ascii="Arial" w:hAnsi="Arial" w:cs="Arial"/>
          <w:sz w:val="24"/>
          <w:szCs w:val="24"/>
        </w:rPr>
      </w:pPr>
      <w:r w:rsidRPr="001F0A7D">
        <w:rPr>
          <w:rFonts w:ascii="Arial" w:hAnsi="Arial" w:cs="Arial"/>
          <w:sz w:val="24"/>
          <w:szCs w:val="24"/>
          <w:lang w:val="mn-MN"/>
        </w:rPr>
        <w:t>Мэргэжлийн сургалт</w:t>
      </w:r>
      <w:r>
        <w:rPr>
          <w:rFonts w:ascii="Arial" w:hAnsi="Arial" w:cs="Arial"/>
          <w:sz w:val="24"/>
          <w:szCs w:val="24"/>
          <w:lang w:val="mn-MN"/>
        </w:rPr>
        <w:t xml:space="preserve"> болон давтан сургалтад</w:t>
      </w:r>
      <w:r w:rsidRPr="001F0A7D">
        <w:rPr>
          <w:rFonts w:ascii="Arial" w:hAnsi="Arial" w:cs="Arial"/>
          <w:sz w:val="24"/>
          <w:szCs w:val="24"/>
          <w:lang w:val="mn-MN"/>
        </w:rPr>
        <w:t xml:space="preserve"> тухайн ажил мэргэжлийн ур чадвар олгох сургалтын хөтөлбөрөөс хамааран тодорхой чадамжийг эзэмших, ур чадвараа дээшлүүлэх, давтан суралцах хүсэлтэй нас, боловсролын түвшин харгалзахгүй  иргэнийг элсүүлнэ.</w:t>
      </w:r>
    </w:p>
    <w:p w:rsidR="007E0F0E" w:rsidRPr="001F0A7D" w:rsidRDefault="007E0F0E" w:rsidP="007E0F0E">
      <w:pPr>
        <w:pStyle w:val="ListParagraph"/>
        <w:rPr>
          <w:rFonts w:ascii="Arial" w:hAnsi="Arial" w:cs="Arial"/>
          <w:sz w:val="24"/>
          <w:szCs w:val="24"/>
        </w:rPr>
      </w:pPr>
    </w:p>
    <w:p w:rsidR="007E0F0E" w:rsidRPr="001F0A7D" w:rsidRDefault="007E0F0E" w:rsidP="007E0F0E">
      <w:pPr>
        <w:pStyle w:val="ListParagraph"/>
        <w:numPr>
          <w:ilvl w:val="1"/>
          <w:numId w:val="3"/>
        </w:numPr>
        <w:spacing w:after="240"/>
        <w:ind w:left="270" w:firstLine="0"/>
        <w:jc w:val="both"/>
        <w:rPr>
          <w:rFonts w:ascii="Arial" w:hAnsi="Arial" w:cs="Arial"/>
          <w:sz w:val="24"/>
          <w:szCs w:val="24"/>
          <w:lang w:val="mn-MN"/>
        </w:rPr>
      </w:pPr>
      <w:r w:rsidRPr="001F0A7D">
        <w:rPr>
          <w:rFonts w:ascii="Arial" w:hAnsi="Arial" w:cs="Arial"/>
          <w:sz w:val="24"/>
          <w:szCs w:val="24"/>
          <w:lang w:val="mn-MN"/>
        </w:rPr>
        <w:t>Мэргэжлийн боловсролыг албан сургалтаар эзэмшсэн төгсөгч тухайн мэргэжлийн чиглэлээр дараагийн шатанд элсэн суралцахад тавигдах шаардлагыг хангасан бол 3.1.3-т заасны дагуу техникийн боловсрол эзэмшиж болно.</w:t>
      </w:r>
    </w:p>
    <w:p w:rsidR="007E0F0E" w:rsidRPr="001F0A7D" w:rsidRDefault="007E0F0E" w:rsidP="007E0F0E">
      <w:pPr>
        <w:pStyle w:val="ListParagraph"/>
        <w:rPr>
          <w:rFonts w:ascii="Arial" w:hAnsi="Arial" w:cs="Arial"/>
          <w:b/>
          <w:sz w:val="24"/>
          <w:szCs w:val="24"/>
          <w:lang w:val="mn-MN"/>
        </w:rPr>
      </w:pPr>
      <w:r w:rsidRPr="001F0A7D">
        <w:rPr>
          <w:rFonts w:ascii="Arial" w:hAnsi="Arial" w:cs="Arial"/>
          <w:b/>
          <w:sz w:val="24"/>
          <w:szCs w:val="24"/>
          <w:lang w:val="mn-MN"/>
        </w:rPr>
        <w:t>ДӨРӨВ. ЭЛСЭЛТ ЗОХИОН БАЙГУУЛАХ ХУГАЦАА</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1"/>
          <w:numId w:val="5"/>
        </w:numPr>
        <w:spacing w:after="240"/>
        <w:ind w:left="270" w:firstLine="0"/>
        <w:jc w:val="both"/>
        <w:rPr>
          <w:rFonts w:ascii="Arial" w:hAnsi="Arial" w:cs="Arial"/>
          <w:sz w:val="24"/>
          <w:szCs w:val="24"/>
          <w:lang w:val="mn-MN"/>
        </w:rPr>
      </w:pPr>
      <w:r w:rsidRPr="001F0A7D">
        <w:rPr>
          <w:rFonts w:ascii="Arial" w:hAnsi="Arial" w:cs="Arial"/>
          <w:sz w:val="24"/>
          <w:szCs w:val="24"/>
          <w:lang w:val="mn-MN"/>
        </w:rPr>
        <w:t>Сургалтын байгууллага элсэлтийг доорх хугацаанд зохион байгуулна.</w:t>
      </w:r>
    </w:p>
    <w:p w:rsidR="007E0F0E" w:rsidRPr="001F0A7D" w:rsidRDefault="007E0F0E" w:rsidP="007E0F0E">
      <w:pPr>
        <w:pStyle w:val="ListParagraph"/>
        <w:spacing w:after="240"/>
        <w:ind w:left="270" w:firstLine="0"/>
        <w:jc w:val="both"/>
        <w:rPr>
          <w:rFonts w:ascii="Arial" w:hAnsi="Arial" w:cs="Arial"/>
          <w:sz w:val="24"/>
          <w:szCs w:val="24"/>
          <w:lang w:val="mn-MN"/>
        </w:rPr>
      </w:pPr>
      <w:r w:rsidRPr="001F0A7D">
        <w:rPr>
          <w:rFonts w:ascii="Arial" w:hAnsi="Arial" w:cs="Arial"/>
          <w:sz w:val="24"/>
          <w:szCs w:val="24"/>
          <w:lang w:val="mn-MN"/>
        </w:rPr>
        <w:t xml:space="preserve"> </w:t>
      </w:r>
    </w:p>
    <w:p w:rsidR="007E0F0E" w:rsidRPr="001F0A7D" w:rsidRDefault="007E0F0E" w:rsidP="007E0F0E">
      <w:pPr>
        <w:pStyle w:val="ListParagraph"/>
        <w:numPr>
          <w:ilvl w:val="2"/>
          <w:numId w:val="5"/>
        </w:numPr>
        <w:spacing w:after="240"/>
        <w:ind w:left="1620" w:hanging="810"/>
        <w:jc w:val="both"/>
        <w:rPr>
          <w:rFonts w:ascii="Arial" w:hAnsi="Arial" w:cs="Arial"/>
          <w:sz w:val="24"/>
          <w:szCs w:val="24"/>
          <w:lang w:val="mn-MN"/>
        </w:rPr>
      </w:pPr>
      <w:r w:rsidRPr="001F0A7D">
        <w:rPr>
          <w:rFonts w:ascii="Arial" w:hAnsi="Arial" w:cs="Arial"/>
          <w:sz w:val="24"/>
          <w:szCs w:val="24"/>
          <w:lang w:val="mn-MN"/>
        </w:rPr>
        <w:t>Мэргэжлийн боловсрол олгох 2.5-аас доошгүй жилийн өдрийн анги</w:t>
      </w:r>
      <w:r>
        <w:rPr>
          <w:rFonts w:ascii="Arial" w:hAnsi="Arial" w:cs="Arial"/>
          <w:sz w:val="24"/>
          <w:szCs w:val="24"/>
          <w:lang w:val="mn-MN"/>
        </w:rPr>
        <w:t xml:space="preserve">, </w:t>
      </w:r>
      <w:r w:rsidRPr="001F0A7D">
        <w:rPr>
          <w:rFonts w:ascii="Arial" w:hAnsi="Arial" w:cs="Arial"/>
          <w:sz w:val="24"/>
          <w:szCs w:val="24"/>
          <w:lang w:val="mn-MN"/>
        </w:rPr>
        <w:t>Техникийн боловсролын түвшний 3 жилийн хугацаатай мэргэжил эзэмшүүлэх сургалтын элсэлтийг жил бүрийн 6-8 дугаар сард</w:t>
      </w:r>
      <w:r w:rsidRPr="001F0A7D">
        <w:rPr>
          <w:rFonts w:ascii="Arial" w:hAnsi="Arial" w:cs="Arial"/>
          <w:sz w:val="24"/>
          <w:szCs w:val="24"/>
        </w:rPr>
        <w:t>;</w:t>
      </w:r>
      <w:r w:rsidRPr="001F0A7D">
        <w:rPr>
          <w:rFonts w:ascii="Arial" w:hAnsi="Arial" w:cs="Arial"/>
          <w:sz w:val="24"/>
          <w:szCs w:val="24"/>
          <w:lang w:val="mn-MN"/>
        </w:rPr>
        <w:t xml:space="preserve"> </w:t>
      </w:r>
    </w:p>
    <w:p w:rsidR="007E0F0E" w:rsidRPr="001F0A7D" w:rsidRDefault="007E0F0E" w:rsidP="007E0F0E">
      <w:pPr>
        <w:pStyle w:val="ListParagraph"/>
        <w:spacing w:after="240"/>
        <w:ind w:left="1620" w:firstLine="0"/>
        <w:jc w:val="both"/>
        <w:rPr>
          <w:rFonts w:ascii="Arial" w:hAnsi="Arial" w:cs="Arial"/>
          <w:sz w:val="24"/>
          <w:szCs w:val="24"/>
          <w:lang w:val="mn-MN"/>
        </w:rPr>
      </w:pPr>
    </w:p>
    <w:p w:rsidR="007E0F0E" w:rsidRPr="001F0A7D" w:rsidRDefault="007E0F0E" w:rsidP="007E0F0E">
      <w:pPr>
        <w:pStyle w:val="ListParagraph"/>
        <w:numPr>
          <w:ilvl w:val="2"/>
          <w:numId w:val="5"/>
        </w:numPr>
        <w:spacing w:after="240"/>
        <w:ind w:left="1620" w:hanging="810"/>
        <w:jc w:val="both"/>
        <w:rPr>
          <w:rFonts w:ascii="Arial" w:hAnsi="Arial" w:cs="Arial"/>
          <w:sz w:val="24"/>
          <w:szCs w:val="24"/>
          <w:lang w:val="mn-MN"/>
        </w:rPr>
      </w:pPr>
      <w:r w:rsidRPr="001F0A7D">
        <w:rPr>
          <w:rFonts w:ascii="Arial" w:hAnsi="Arial" w:cs="Arial"/>
          <w:sz w:val="24"/>
          <w:szCs w:val="24"/>
          <w:lang w:val="mn-MN"/>
        </w:rPr>
        <w:t>Техникийн боловсрол эзэмшүүлэх 1.5 жилийн өдөр болон оройн сургалтын элсэлтийг жил бүрийн 6-8 дугаар сар, 12 дугаар сард</w:t>
      </w:r>
      <w:r w:rsidRPr="001F0A7D">
        <w:rPr>
          <w:rFonts w:ascii="Arial" w:hAnsi="Arial" w:cs="Arial"/>
          <w:sz w:val="24"/>
          <w:szCs w:val="24"/>
        </w:rPr>
        <w:t>;</w:t>
      </w:r>
    </w:p>
    <w:p w:rsidR="007E0F0E" w:rsidRPr="001F0A7D" w:rsidRDefault="007E0F0E" w:rsidP="007E0F0E">
      <w:pPr>
        <w:pStyle w:val="ListParagraph"/>
        <w:spacing w:after="240"/>
        <w:ind w:left="1620" w:firstLine="0"/>
        <w:jc w:val="both"/>
        <w:rPr>
          <w:rFonts w:ascii="Arial" w:hAnsi="Arial" w:cs="Arial"/>
          <w:sz w:val="24"/>
          <w:szCs w:val="24"/>
          <w:lang w:val="mn-MN"/>
        </w:rPr>
      </w:pPr>
    </w:p>
    <w:p w:rsidR="007E0F0E" w:rsidRPr="001F0A7D" w:rsidRDefault="007E0F0E" w:rsidP="007E0F0E">
      <w:pPr>
        <w:pStyle w:val="ListParagraph"/>
        <w:numPr>
          <w:ilvl w:val="2"/>
          <w:numId w:val="5"/>
        </w:numPr>
        <w:spacing w:after="240"/>
        <w:ind w:left="1620" w:hanging="810"/>
        <w:jc w:val="both"/>
        <w:rPr>
          <w:rFonts w:ascii="Arial" w:hAnsi="Arial" w:cs="Arial"/>
          <w:sz w:val="24"/>
          <w:szCs w:val="24"/>
          <w:lang w:val="mn-MN"/>
        </w:rPr>
      </w:pPr>
      <w:r w:rsidRPr="001F0A7D">
        <w:rPr>
          <w:rFonts w:ascii="Arial" w:hAnsi="Arial" w:cs="Arial"/>
          <w:sz w:val="24"/>
          <w:szCs w:val="24"/>
          <w:lang w:val="mn-MN"/>
        </w:rPr>
        <w:t>Мэргэжлийн 1 жилийн өдөр болон оройн сургалтын элсэлтийг сургалтын байгууллага нь ажил олгогчийн захиалгат хугацааг харгалзан зохион байгуулах</w:t>
      </w:r>
      <w:r w:rsidRPr="001F0A7D">
        <w:rPr>
          <w:rFonts w:ascii="Arial" w:hAnsi="Arial" w:cs="Arial"/>
          <w:sz w:val="24"/>
          <w:szCs w:val="24"/>
        </w:rPr>
        <w:t>;</w:t>
      </w:r>
    </w:p>
    <w:p w:rsidR="007E0F0E" w:rsidRPr="001F0A7D" w:rsidRDefault="007E0F0E" w:rsidP="007E0F0E">
      <w:pPr>
        <w:pStyle w:val="ListParagraph"/>
        <w:rPr>
          <w:rFonts w:ascii="Arial" w:hAnsi="Arial" w:cs="Arial"/>
          <w:sz w:val="24"/>
          <w:szCs w:val="24"/>
          <w:lang w:val="mn-MN"/>
        </w:rPr>
      </w:pPr>
    </w:p>
    <w:p w:rsidR="007E0F0E" w:rsidRPr="001F0A7D" w:rsidRDefault="007E0F0E" w:rsidP="007E0F0E">
      <w:pPr>
        <w:pStyle w:val="ListParagraph"/>
        <w:numPr>
          <w:ilvl w:val="2"/>
          <w:numId w:val="5"/>
        </w:numPr>
        <w:spacing w:after="240"/>
        <w:ind w:left="1620" w:hanging="810"/>
        <w:jc w:val="both"/>
        <w:rPr>
          <w:rFonts w:ascii="Arial" w:hAnsi="Arial" w:cs="Arial"/>
          <w:sz w:val="24"/>
          <w:szCs w:val="24"/>
          <w:lang w:val="mn-MN"/>
        </w:rPr>
      </w:pPr>
      <w:r w:rsidRPr="001F0A7D">
        <w:rPr>
          <w:rFonts w:ascii="Arial" w:hAnsi="Arial" w:cs="Arial"/>
          <w:sz w:val="24"/>
          <w:szCs w:val="24"/>
          <w:lang w:val="mn-MN"/>
        </w:rPr>
        <w:t>Мэргэжлийн сургалтын</w:t>
      </w:r>
      <w:r w:rsidRPr="001F0A7D">
        <w:rPr>
          <w:rFonts w:ascii="Arial" w:hAnsi="Arial" w:cs="Arial"/>
          <w:sz w:val="24"/>
          <w:szCs w:val="24"/>
        </w:rPr>
        <w:t xml:space="preserve"> </w:t>
      </w:r>
      <w:r w:rsidRPr="001F0A7D">
        <w:rPr>
          <w:rFonts w:ascii="Arial" w:hAnsi="Arial" w:cs="Arial"/>
          <w:sz w:val="24"/>
          <w:szCs w:val="24"/>
          <w:lang w:val="mn-MN"/>
        </w:rPr>
        <w:t xml:space="preserve">элсэлтийг хяналтын тоонд тусгахгүй бөгөөд нийгмийн түншлэгчид, ажил олгогчид, үйлдвэр аж ахуйн нэгжийн эрэлт, шаардлага, захиалгын дагуу сургалтын байгууллагын хүчин </w:t>
      </w:r>
      <w:r w:rsidRPr="001F0A7D">
        <w:rPr>
          <w:rFonts w:ascii="Arial" w:hAnsi="Arial" w:cs="Arial"/>
          <w:sz w:val="24"/>
          <w:szCs w:val="24"/>
          <w:lang w:val="mn-MN"/>
        </w:rPr>
        <w:lastRenderedPageBreak/>
        <w:t>чадал, орчинд нийцүүлж элсэлтийн хугацааг уян хатан байдлаар зохицуулан зохион байгуулж болно.</w:t>
      </w:r>
    </w:p>
    <w:p w:rsidR="007E0F0E" w:rsidRDefault="007E0F0E" w:rsidP="007E0F0E">
      <w:pPr>
        <w:pStyle w:val="ListParagraph"/>
        <w:spacing w:after="240"/>
        <w:ind w:left="180" w:firstLine="0"/>
        <w:jc w:val="both"/>
        <w:rPr>
          <w:rFonts w:ascii="Arial" w:hAnsi="Arial" w:cs="Arial"/>
          <w:sz w:val="24"/>
          <w:szCs w:val="24"/>
          <w:lang w:val="mn-MN"/>
        </w:rPr>
      </w:pPr>
    </w:p>
    <w:p w:rsidR="007E0F0E" w:rsidRPr="001F0A7D" w:rsidRDefault="007E0F0E" w:rsidP="007E0F0E">
      <w:pPr>
        <w:pStyle w:val="ListParagraph"/>
        <w:numPr>
          <w:ilvl w:val="1"/>
          <w:numId w:val="5"/>
        </w:numPr>
        <w:spacing w:after="240"/>
        <w:ind w:left="180" w:firstLine="0"/>
        <w:jc w:val="both"/>
        <w:rPr>
          <w:rFonts w:ascii="Arial" w:hAnsi="Arial" w:cs="Arial"/>
          <w:sz w:val="24"/>
          <w:szCs w:val="24"/>
          <w:lang w:val="mn-MN"/>
        </w:rPr>
      </w:pPr>
      <w:r w:rsidRPr="001F0A7D">
        <w:rPr>
          <w:rFonts w:ascii="Arial" w:hAnsi="Arial" w:cs="Arial"/>
          <w:sz w:val="24"/>
          <w:szCs w:val="24"/>
          <w:lang w:val="mn-MN"/>
        </w:rPr>
        <w:t>Сургалтын байгууллаг</w:t>
      </w:r>
      <w:r>
        <w:rPr>
          <w:rFonts w:ascii="Arial" w:hAnsi="Arial" w:cs="Arial"/>
          <w:sz w:val="24"/>
          <w:szCs w:val="24"/>
          <w:lang w:val="mn-MN"/>
        </w:rPr>
        <w:t>а</w:t>
      </w:r>
      <w:r w:rsidRPr="001F0A7D">
        <w:rPr>
          <w:rFonts w:ascii="Arial" w:hAnsi="Arial" w:cs="Arial"/>
          <w:sz w:val="24"/>
          <w:szCs w:val="24"/>
          <w:lang w:val="mn-MN"/>
        </w:rPr>
        <w:t xml:space="preserve"> төрийн захиргааны төв байгууллагаас батлагдсан элсэлтийн хяналтын тооноос хэтрүүлэн суралцагч элсүүлж суралцуулсан тохиолдолд тухайн суралцагчид ногдох </w:t>
      </w:r>
      <w:r>
        <w:rPr>
          <w:rFonts w:ascii="Arial" w:hAnsi="Arial" w:cs="Arial"/>
          <w:sz w:val="24"/>
          <w:szCs w:val="24"/>
          <w:lang w:val="mn-MN"/>
        </w:rPr>
        <w:t xml:space="preserve">хувьсах </w:t>
      </w:r>
      <w:r w:rsidRPr="001F0A7D">
        <w:rPr>
          <w:rFonts w:ascii="Arial" w:hAnsi="Arial" w:cs="Arial"/>
          <w:sz w:val="24"/>
          <w:szCs w:val="24"/>
          <w:lang w:val="mn-MN"/>
        </w:rPr>
        <w:t>зардал, тэтгэлгийг сургалтын байгууллага дангаар хариуцна.</w:t>
      </w:r>
    </w:p>
    <w:p w:rsidR="007E0F0E" w:rsidRPr="001F0A7D" w:rsidRDefault="007E0F0E" w:rsidP="007E0F0E">
      <w:pPr>
        <w:pStyle w:val="ListParagraph"/>
        <w:ind w:left="180" w:firstLine="0"/>
        <w:rPr>
          <w:rFonts w:ascii="Arial" w:hAnsi="Arial" w:cs="Arial"/>
          <w:sz w:val="24"/>
          <w:szCs w:val="24"/>
          <w:lang w:val="mn-MN"/>
        </w:rPr>
      </w:pPr>
    </w:p>
    <w:p w:rsidR="007E0F0E" w:rsidRPr="001F0A7D" w:rsidRDefault="007E0F0E" w:rsidP="007E0F0E">
      <w:pPr>
        <w:pStyle w:val="ListParagraph"/>
        <w:numPr>
          <w:ilvl w:val="1"/>
          <w:numId w:val="5"/>
        </w:numPr>
        <w:spacing w:after="240"/>
        <w:ind w:left="180" w:firstLine="0"/>
        <w:jc w:val="both"/>
        <w:rPr>
          <w:rFonts w:ascii="Arial" w:hAnsi="Arial" w:cs="Arial"/>
          <w:sz w:val="24"/>
          <w:szCs w:val="24"/>
          <w:lang w:val="mn-MN"/>
        </w:rPr>
      </w:pPr>
      <w:r>
        <w:rPr>
          <w:rFonts w:ascii="Arial" w:hAnsi="Arial" w:cs="Arial"/>
          <w:sz w:val="24"/>
          <w:szCs w:val="24"/>
          <w:lang w:val="mn-MN"/>
        </w:rPr>
        <w:t>С</w:t>
      </w:r>
      <w:r w:rsidRPr="001F0A7D">
        <w:rPr>
          <w:rFonts w:ascii="Arial" w:hAnsi="Arial" w:cs="Arial"/>
          <w:sz w:val="24"/>
          <w:szCs w:val="24"/>
          <w:lang w:val="mn-MN"/>
        </w:rPr>
        <w:t xml:space="preserve">ургалтын байгууллагууд </w:t>
      </w:r>
      <w:r>
        <w:rPr>
          <w:rFonts w:ascii="Arial" w:hAnsi="Arial" w:cs="Arial"/>
          <w:sz w:val="24"/>
          <w:szCs w:val="24"/>
          <w:lang w:val="mn-MN"/>
        </w:rPr>
        <w:t>э</w:t>
      </w:r>
      <w:r w:rsidRPr="001F0A7D">
        <w:rPr>
          <w:rFonts w:ascii="Arial" w:hAnsi="Arial" w:cs="Arial"/>
          <w:sz w:val="24"/>
          <w:szCs w:val="24"/>
          <w:lang w:val="mn-MN"/>
        </w:rPr>
        <w:t>лсэлт зохион байгуулах хэлбэрийг элсэлтийн журамдаа тусга</w:t>
      </w:r>
      <w:r>
        <w:rPr>
          <w:rFonts w:ascii="Arial" w:hAnsi="Arial" w:cs="Arial"/>
          <w:sz w:val="24"/>
          <w:szCs w:val="24"/>
          <w:lang w:val="mn-MN"/>
        </w:rPr>
        <w:t>н</w:t>
      </w:r>
      <w:r w:rsidRPr="001F0A7D">
        <w:rPr>
          <w:rFonts w:ascii="Arial" w:hAnsi="Arial" w:cs="Arial"/>
          <w:sz w:val="24"/>
          <w:szCs w:val="24"/>
          <w:lang w:val="mn-MN"/>
        </w:rPr>
        <w:t xml:space="preserve"> суралцагч элсүүлэх үйл ажиллагаа ил тод, </w:t>
      </w:r>
      <w:r>
        <w:rPr>
          <w:rFonts w:ascii="Arial" w:hAnsi="Arial" w:cs="Arial"/>
          <w:sz w:val="24"/>
          <w:szCs w:val="24"/>
          <w:lang w:val="mn-MN"/>
        </w:rPr>
        <w:t xml:space="preserve">нээлттэй, </w:t>
      </w:r>
      <w:r w:rsidRPr="001F0A7D">
        <w:rPr>
          <w:rFonts w:ascii="Arial" w:hAnsi="Arial" w:cs="Arial"/>
          <w:sz w:val="24"/>
          <w:szCs w:val="24"/>
          <w:lang w:val="mn-MN"/>
        </w:rPr>
        <w:t>шударга, хүртээмжтэй байдл</w:t>
      </w:r>
      <w:r>
        <w:rPr>
          <w:rFonts w:ascii="Arial" w:hAnsi="Arial" w:cs="Arial"/>
          <w:sz w:val="24"/>
          <w:szCs w:val="24"/>
          <w:lang w:val="mn-MN"/>
        </w:rPr>
        <w:t>аар зохион байгуулж</w:t>
      </w:r>
      <w:r w:rsidRPr="001F0A7D">
        <w:rPr>
          <w:rFonts w:ascii="Arial" w:hAnsi="Arial" w:cs="Arial"/>
          <w:sz w:val="24"/>
          <w:szCs w:val="24"/>
          <w:lang w:val="mn-MN"/>
        </w:rPr>
        <w:t>, элсэгчдэд тэгш боломж олгоно.</w:t>
      </w:r>
    </w:p>
    <w:p w:rsidR="007E0F0E" w:rsidRPr="001F0A7D" w:rsidRDefault="007E0F0E" w:rsidP="007E0F0E">
      <w:pPr>
        <w:pStyle w:val="ListParagraph"/>
        <w:ind w:left="180" w:firstLine="0"/>
        <w:rPr>
          <w:rFonts w:ascii="Arial" w:hAnsi="Arial" w:cs="Arial"/>
          <w:sz w:val="24"/>
          <w:szCs w:val="24"/>
          <w:lang w:val="mn-MN"/>
        </w:rPr>
      </w:pPr>
    </w:p>
    <w:p w:rsidR="007E0F0E" w:rsidRPr="001F0A7D" w:rsidRDefault="007E0F0E" w:rsidP="007E0F0E">
      <w:pPr>
        <w:pStyle w:val="ListParagraph"/>
        <w:numPr>
          <w:ilvl w:val="1"/>
          <w:numId w:val="5"/>
        </w:numPr>
        <w:spacing w:after="240"/>
        <w:ind w:left="180" w:firstLine="0"/>
        <w:jc w:val="both"/>
        <w:rPr>
          <w:rFonts w:ascii="Arial" w:hAnsi="Arial" w:cs="Arial"/>
          <w:sz w:val="24"/>
          <w:szCs w:val="24"/>
          <w:lang w:val="mn-MN"/>
        </w:rPr>
      </w:pPr>
      <w:r w:rsidRPr="001F0A7D">
        <w:rPr>
          <w:rFonts w:ascii="Arial" w:hAnsi="Arial" w:cs="Arial"/>
          <w:sz w:val="24"/>
          <w:szCs w:val="24"/>
          <w:lang w:val="mn-MN"/>
        </w:rPr>
        <w:t>Элсэлттэй холбоотой гарсан санал гомдлыг сургалтын байгууллагын захирлын тушаалаар баталсан элсэлтийн комисс эрх, үүргийнхээ хүрээнд шийдвэрлэнэ.</w:t>
      </w:r>
    </w:p>
    <w:p w:rsidR="007E0F0E" w:rsidRPr="001F0A7D" w:rsidRDefault="007E0F0E" w:rsidP="007E0F0E">
      <w:pPr>
        <w:spacing w:after="240"/>
        <w:ind w:left="180" w:firstLine="0"/>
        <w:rPr>
          <w:rFonts w:ascii="Arial" w:hAnsi="Arial" w:cs="Arial"/>
          <w:b/>
          <w:sz w:val="24"/>
          <w:szCs w:val="24"/>
          <w:lang w:val="mn-MN"/>
        </w:rPr>
      </w:pPr>
      <w:r w:rsidRPr="001F0A7D">
        <w:rPr>
          <w:rFonts w:ascii="Arial" w:hAnsi="Arial" w:cs="Arial"/>
          <w:b/>
          <w:sz w:val="24"/>
          <w:szCs w:val="24"/>
          <w:lang w:val="mn-MN"/>
        </w:rPr>
        <w:t>ТАВ. ЭЛСЭГЧДИЙН ШАЛГАРУУЛАЛТ</w:t>
      </w:r>
    </w:p>
    <w:p w:rsidR="007E0F0E" w:rsidRPr="001F0A7D" w:rsidRDefault="007E0F0E" w:rsidP="007E0F0E">
      <w:pPr>
        <w:pStyle w:val="ListParagraph"/>
        <w:numPr>
          <w:ilvl w:val="1"/>
          <w:numId w:val="6"/>
        </w:numPr>
        <w:spacing w:after="240"/>
        <w:ind w:left="180" w:firstLine="0"/>
        <w:jc w:val="both"/>
        <w:rPr>
          <w:rFonts w:ascii="Arial" w:hAnsi="Arial" w:cs="Arial"/>
          <w:b/>
          <w:sz w:val="24"/>
          <w:szCs w:val="24"/>
          <w:lang w:val="mn-MN"/>
        </w:rPr>
      </w:pPr>
      <w:r w:rsidRPr="001F0A7D">
        <w:rPr>
          <w:rFonts w:ascii="Arial" w:hAnsi="Arial" w:cs="Arial"/>
          <w:sz w:val="24"/>
          <w:szCs w:val="24"/>
          <w:lang w:val="mn-MN"/>
        </w:rPr>
        <w:t>Элсэгчдэд тавигдах нийтлэг болон тусгай шаардлагыг сургалтын байгууллага элсэлтийн журамд тусгаж баталгаажуулан мөрдөж ажиллана.</w:t>
      </w:r>
    </w:p>
    <w:p w:rsidR="007E0F0E" w:rsidRPr="001F0A7D" w:rsidRDefault="007E0F0E" w:rsidP="007E0F0E">
      <w:pPr>
        <w:pStyle w:val="ListParagraph"/>
        <w:spacing w:after="240"/>
        <w:ind w:left="180" w:firstLine="0"/>
        <w:jc w:val="both"/>
        <w:rPr>
          <w:rFonts w:ascii="Arial" w:hAnsi="Arial" w:cs="Arial"/>
          <w:b/>
          <w:sz w:val="24"/>
          <w:szCs w:val="24"/>
          <w:lang w:val="mn-MN"/>
        </w:rPr>
      </w:pPr>
    </w:p>
    <w:p w:rsidR="007E0F0E" w:rsidRPr="001F0A7D" w:rsidRDefault="007E0F0E" w:rsidP="007E0F0E">
      <w:pPr>
        <w:pStyle w:val="ListParagraph"/>
        <w:numPr>
          <w:ilvl w:val="1"/>
          <w:numId w:val="6"/>
        </w:numPr>
        <w:spacing w:after="240"/>
        <w:ind w:left="180" w:firstLine="0"/>
        <w:jc w:val="both"/>
        <w:rPr>
          <w:rFonts w:ascii="Arial" w:hAnsi="Arial" w:cs="Arial"/>
          <w:b/>
          <w:sz w:val="24"/>
          <w:szCs w:val="24"/>
          <w:lang w:val="mn-MN"/>
        </w:rPr>
      </w:pPr>
      <w:r w:rsidRPr="001F0A7D">
        <w:rPr>
          <w:rFonts w:ascii="Arial" w:hAnsi="Arial" w:cs="Arial"/>
          <w:sz w:val="24"/>
          <w:szCs w:val="24"/>
          <w:lang w:val="mn-MN"/>
        </w:rPr>
        <w:t>Сургалтын байгууллагын элсэлтийн зар сурталчилгаа, үйл ажиллагаа нь үнэн зөв, бодитой, цаг үеийн байдалд нийцсэн, ойлгомжтой байх, элсэгч бүрэн мэдээлэлтэйгээр сургууль, мэргэжлээ сонгох боломжийг хангасан байна.</w:t>
      </w:r>
    </w:p>
    <w:p w:rsidR="007E0F0E" w:rsidRPr="001F0A7D" w:rsidRDefault="007E0F0E" w:rsidP="007E0F0E">
      <w:pPr>
        <w:pStyle w:val="ListParagraph"/>
        <w:ind w:left="180" w:firstLine="0"/>
        <w:rPr>
          <w:rFonts w:ascii="Arial" w:hAnsi="Arial" w:cs="Arial"/>
          <w:b/>
          <w:sz w:val="24"/>
          <w:szCs w:val="24"/>
          <w:lang w:val="mn-MN"/>
        </w:rPr>
      </w:pPr>
    </w:p>
    <w:p w:rsidR="007E0F0E" w:rsidRPr="001F0A7D" w:rsidRDefault="007E0F0E" w:rsidP="007E0F0E">
      <w:pPr>
        <w:pStyle w:val="ListParagraph"/>
        <w:numPr>
          <w:ilvl w:val="1"/>
          <w:numId w:val="6"/>
        </w:numPr>
        <w:spacing w:after="240"/>
        <w:ind w:left="180" w:firstLine="0"/>
        <w:jc w:val="both"/>
        <w:rPr>
          <w:rFonts w:ascii="Arial" w:hAnsi="Arial" w:cs="Arial"/>
          <w:b/>
          <w:sz w:val="24"/>
          <w:szCs w:val="24"/>
          <w:lang w:val="mn-MN"/>
        </w:rPr>
      </w:pPr>
      <w:r w:rsidRPr="001F0A7D">
        <w:rPr>
          <w:rFonts w:ascii="Arial" w:hAnsi="Arial" w:cs="Arial"/>
          <w:sz w:val="24"/>
          <w:szCs w:val="24"/>
          <w:lang w:val="mn-MN"/>
        </w:rPr>
        <w:t xml:space="preserve">Сургалтын байгууллага </w:t>
      </w:r>
      <w:r>
        <w:rPr>
          <w:rFonts w:ascii="Arial" w:hAnsi="Arial" w:cs="Arial"/>
          <w:sz w:val="24"/>
          <w:szCs w:val="24"/>
          <w:lang w:val="mn-MN"/>
        </w:rPr>
        <w:t xml:space="preserve">нь элсэгчдэд </w:t>
      </w:r>
      <w:r w:rsidRPr="001F0A7D">
        <w:rPr>
          <w:rFonts w:ascii="Arial" w:hAnsi="Arial" w:cs="Arial"/>
          <w:sz w:val="24"/>
          <w:szCs w:val="24"/>
          <w:lang w:val="mn-MN"/>
        </w:rPr>
        <w:t>ажил мэргэжлийн чиг баримжаа олгох</w:t>
      </w:r>
      <w:r>
        <w:rPr>
          <w:rFonts w:ascii="Arial" w:hAnsi="Arial" w:cs="Arial"/>
          <w:sz w:val="24"/>
          <w:szCs w:val="24"/>
          <w:lang w:val="mn-MN"/>
        </w:rPr>
        <w:t>, зөвлөх</w:t>
      </w:r>
      <w:r w:rsidRPr="001F0A7D">
        <w:rPr>
          <w:rFonts w:ascii="Arial" w:hAnsi="Arial" w:cs="Arial"/>
          <w:sz w:val="24"/>
          <w:szCs w:val="24"/>
          <w:lang w:val="mn-MN"/>
        </w:rPr>
        <w:t xml:space="preserve"> үйлчилгээ үзүүлнэ.</w:t>
      </w:r>
    </w:p>
    <w:p w:rsidR="007E0F0E" w:rsidRPr="001F0A7D" w:rsidRDefault="007E0F0E" w:rsidP="007E0F0E">
      <w:pPr>
        <w:pStyle w:val="ListParagraph"/>
        <w:rPr>
          <w:rFonts w:ascii="Arial" w:hAnsi="Arial" w:cs="Arial"/>
          <w:b/>
          <w:sz w:val="24"/>
          <w:szCs w:val="24"/>
          <w:lang w:val="mn-MN"/>
        </w:rPr>
      </w:pPr>
    </w:p>
    <w:p w:rsidR="007E0F0E" w:rsidRPr="001F0A7D" w:rsidRDefault="007E0F0E" w:rsidP="007E0F0E">
      <w:pPr>
        <w:pStyle w:val="ListParagraph"/>
        <w:numPr>
          <w:ilvl w:val="1"/>
          <w:numId w:val="6"/>
        </w:numPr>
        <w:tabs>
          <w:tab w:val="left" w:pos="180"/>
          <w:tab w:val="left" w:pos="720"/>
        </w:tabs>
        <w:spacing w:after="240"/>
        <w:ind w:left="180" w:firstLine="0"/>
        <w:jc w:val="both"/>
        <w:rPr>
          <w:rFonts w:ascii="Arial" w:hAnsi="Arial" w:cs="Arial"/>
          <w:sz w:val="24"/>
          <w:szCs w:val="24"/>
          <w:lang w:val="mn-MN"/>
        </w:rPr>
      </w:pPr>
      <w:r w:rsidRPr="001F0A7D">
        <w:rPr>
          <w:rFonts w:ascii="Arial" w:hAnsi="Arial" w:cs="Arial"/>
          <w:sz w:val="24"/>
          <w:szCs w:val="24"/>
          <w:lang w:val="mn-MN"/>
        </w:rPr>
        <w:t>Сургалтын байгууллага нь суралцагч элсүүлэх мэргэжил, хяналтын тоо, тухайн мэргэжлийн суралцах хугацаа, мэргэжлээ сонгоход шаардлагатай мэдээллийг цахим хуудас болон мэдээллийн самбарт байршуул</w:t>
      </w:r>
      <w:r>
        <w:rPr>
          <w:rFonts w:ascii="Arial" w:hAnsi="Arial" w:cs="Arial"/>
          <w:sz w:val="24"/>
          <w:szCs w:val="24"/>
          <w:lang w:val="mn-MN"/>
        </w:rPr>
        <w:t>на.</w:t>
      </w:r>
    </w:p>
    <w:p w:rsidR="007E0F0E" w:rsidRPr="001F0A7D" w:rsidRDefault="007E0F0E" w:rsidP="007E0F0E">
      <w:pPr>
        <w:pStyle w:val="ListParagraph"/>
        <w:ind w:left="180" w:firstLine="0"/>
        <w:rPr>
          <w:rFonts w:ascii="Arial" w:hAnsi="Arial" w:cs="Arial"/>
          <w:sz w:val="24"/>
          <w:szCs w:val="24"/>
          <w:lang w:val="mn-MN"/>
        </w:rPr>
      </w:pPr>
    </w:p>
    <w:p w:rsidR="007E0F0E" w:rsidRPr="001F0A7D" w:rsidRDefault="007E0F0E" w:rsidP="007E0F0E">
      <w:pPr>
        <w:pStyle w:val="ListParagraph"/>
        <w:numPr>
          <w:ilvl w:val="1"/>
          <w:numId w:val="6"/>
        </w:numPr>
        <w:tabs>
          <w:tab w:val="left" w:pos="180"/>
          <w:tab w:val="left" w:pos="720"/>
        </w:tabs>
        <w:spacing w:after="240"/>
        <w:ind w:left="180" w:firstLine="0"/>
        <w:jc w:val="both"/>
        <w:rPr>
          <w:rFonts w:ascii="Arial" w:hAnsi="Arial" w:cs="Arial"/>
          <w:sz w:val="24"/>
          <w:szCs w:val="24"/>
        </w:rPr>
      </w:pPr>
      <w:r w:rsidRPr="001F0A7D">
        <w:rPr>
          <w:rFonts w:ascii="Arial" w:hAnsi="Arial" w:cs="Arial"/>
          <w:sz w:val="24"/>
          <w:szCs w:val="24"/>
          <w:lang w:val="mn-MN"/>
        </w:rPr>
        <w:t xml:space="preserve">Мэргэжлийн боловсрол олгох </w:t>
      </w:r>
      <w:r w:rsidRPr="001F0A7D">
        <w:rPr>
          <w:rFonts w:ascii="Arial" w:hAnsi="Arial" w:cs="Arial"/>
          <w:sz w:val="24"/>
          <w:szCs w:val="24"/>
        </w:rPr>
        <w:t>2</w:t>
      </w:r>
      <w:r w:rsidRPr="001F0A7D">
        <w:rPr>
          <w:rFonts w:ascii="Arial" w:hAnsi="Arial" w:cs="Arial"/>
          <w:sz w:val="24"/>
          <w:szCs w:val="24"/>
          <w:lang w:val="mn-MN"/>
        </w:rPr>
        <w:t>.</w:t>
      </w:r>
      <w:r w:rsidRPr="001F0A7D">
        <w:rPr>
          <w:rFonts w:ascii="Arial" w:hAnsi="Arial" w:cs="Arial"/>
          <w:sz w:val="24"/>
          <w:szCs w:val="24"/>
        </w:rPr>
        <w:t>5-аас доошгүй жил</w:t>
      </w:r>
      <w:r w:rsidRPr="001F0A7D">
        <w:rPr>
          <w:rFonts w:ascii="Arial" w:hAnsi="Arial" w:cs="Arial"/>
          <w:sz w:val="24"/>
          <w:szCs w:val="24"/>
          <w:lang w:val="mn-MN"/>
        </w:rPr>
        <w:t>ийн өдрийн ангийн элсэгчдийг сонгон шалгаруулахдаа суурь боловсролын гэрчилгээний дундаж оноо, ерөнхий суурь мэдлэгийн түвшин тогтоох шалгалтын оноогоор жагсааж хяналтын тоонд багтаан мэргэжил сонгуулж болно.</w:t>
      </w:r>
    </w:p>
    <w:p w:rsidR="007E0F0E" w:rsidRPr="001F0A7D" w:rsidRDefault="007E0F0E" w:rsidP="007E0F0E">
      <w:pPr>
        <w:pStyle w:val="ListParagraph"/>
        <w:ind w:left="180" w:firstLine="0"/>
        <w:rPr>
          <w:rFonts w:ascii="Arial" w:hAnsi="Arial" w:cs="Arial"/>
          <w:sz w:val="24"/>
          <w:szCs w:val="24"/>
          <w:lang w:val="mn-MN"/>
        </w:rPr>
      </w:pPr>
    </w:p>
    <w:p w:rsidR="007E0F0E" w:rsidRPr="001F0A7D" w:rsidRDefault="007E0F0E" w:rsidP="007E0F0E">
      <w:pPr>
        <w:pStyle w:val="ListParagraph"/>
        <w:numPr>
          <w:ilvl w:val="1"/>
          <w:numId w:val="6"/>
        </w:numPr>
        <w:tabs>
          <w:tab w:val="left" w:pos="180"/>
          <w:tab w:val="left" w:pos="720"/>
        </w:tabs>
        <w:spacing w:after="240"/>
        <w:ind w:left="180" w:firstLine="0"/>
        <w:jc w:val="both"/>
        <w:rPr>
          <w:rFonts w:ascii="Arial" w:hAnsi="Arial" w:cs="Arial"/>
          <w:sz w:val="24"/>
          <w:szCs w:val="24"/>
        </w:rPr>
      </w:pPr>
      <w:r>
        <w:rPr>
          <w:rFonts w:ascii="Arial" w:hAnsi="Arial" w:cs="Arial"/>
          <w:sz w:val="24"/>
          <w:szCs w:val="24"/>
          <w:lang w:val="mn-MN"/>
        </w:rPr>
        <w:t>Энэхүү журмын 5.5 дахь заалтад тусгагдсан болзолыг</w:t>
      </w:r>
      <w:r w:rsidRPr="001F0A7D">
        <w:rPr>
          <w:rFonts w:ascii="Arial" w:hAnsi="Arial" w:cs="Arial"/>
          <w:sz w:val="24"/>
          <w:szCs w:val="24"/>
          <w:lang w:val="mn-MN"/>
        </w:rPr>
        <w:t xml:space="preserve"> хангасан элсэгчдэд суралцах эрхийн бичгийг сургалтын байгууллагаас олгоно. Тогтоосон хяналтын тооны дагуу суралцах эрхийн бичгийг олгосон тайланг Мэргэжлийн боловсрол, сургалтын асуудал эрхэлсэн төрийн захиргааны төв байгууллагад жил бүрийн 10 дугаар сарын 25-ны өдрийн дотор ирүүлнэ. </w:t>
      </w:r>
    </w:p>
    <w:p w:rsidR="007E0F0E" w:rsidRPr="001F0A7D" w:rsidRDefault="007E0F0E" w:rsidP="007E0F0E">
      <w:pPr>
        <w:pStyle w:val="ListParagraph"/>
        <w:ind w:left="180" w:firstLine="0"/>
        <w:rPr>
          <w:rFonts w:ascii="Arial" w:hAnsi="Arial" w:cs="Arial"/>
          <w:sz w:val="24"/>
          <w:szCs w:val="24"/>
          <w:lang w:val="mn-MN"/>
        </w:rPr>
      </w:pPr>
    </w:p>
    <w:p w:rsidR="007E0F0E" w:rsidRPr="001F0A7D" w:rsidRDefault="007E0F0E" w:rsidP="007E0F0E">
      <w:pPr>
        <w:pStyle w:val="ListParagraph"/>
        <w:numPr>
          <w:ilvl w:val="1"/>
          <w:numId w:val="6"/>
        </w:numPr>
        <w:tabs>
          <w:tab w:val="left" w:pos="180"/>
          <w:tab w:val="left" w:pos="720"/>
        </w:tabs>
        <w:spacing w:after="240"/>
        <w:ind w:left="180" w:firstLine="0"/>
        <w:jc w:val="both"/>
        <w:rPr>
          <w:rFonts w:ascii="Arial" w:hAnsi="Arial" w:cs="Arial"/>
          <w:sz w:val="24"/>
          <w:szCs w:val="24"/>
        </w:rPr>
      </w:pPr>
      <w:r w:rsidRPr="001F0A7D">
        <w:rPr>
          <w:rFonts w:ascii="Arial" w:hAnsi="Arial" w:cs="Arial"/>
          <w:sz w:val="24"/>
          <w:szCs w:val="24"/>
          <w:lang w:val="mn-MN"/>
        </w:rPr>
        <w:t xml:space="preserve">Сургалтын байгууллагууд элсэлтийн мэдээг </w:t>
      </w:r>
      <w:r>
        <w:rPr>
          <w:rFonts w:ascii="Arial" w:hAnsi="Arial" w:cs="Arial"/>
          <w:sz w:val="24"/>
          <w:szCs w:val="24"/>
          <w:lang w:val="mn-MN"/>
        </w:rPr>
        <w:t>/</w:t>
      </w:r>
      <w:r w:rsidRPr="00243AE0">
        <w:rPr>
          <w:rFonts w:ascii="Arial" w:hAnsi="Arial" w:cs="Arial"/>
          <w:i/>
          <w:sz w:val="24"/>
          <w:szCs w:val="24"/>
          <w:lang w:val="mn-MN"/>
        </w:rPr>
        <w:t>хавсралт №2</w:t>
      </w:r>
      <w:r>
        <w:rPr>
          <w:rFonts w:ascii="Arial" w:hAnsi="Arial" w:cs="Arial"/>
          <w:sz w:val="24"/>
          <w:szCs w:val="24"/>
          <w:lang w:val="mn-MN"/>
        </w:rPr>
        <w:t>/</w:t>
      </w:r>
      <w:r w:rsidRPr="001F0A7D">
        <w:rPr>
          <w:rFonts w:ascii="Arial" w:hAnsi="Arial" w:cs="Arial"/>
          <w:sz w:val="24"/>
          <w:szCs w:val="24"/>
          <w:lang w:val="mn-MN"/>
        </w:rPr>
        <w:t xml:space="preserve"> маягтын дагуу гарган жил бүрийн 10 дугаар сарын 15-ны өдрийн дотор Мэргэжлийн боловсрол, сургалтын асуудал эрхэлсэн төрийн захиргааны төв байгууллагад ирүүлнэ.</w:t>
      </w:r>
    </w:p>
    <w:p w:rsidR="007E0F0E" w:rsidRDefault="007E0F0E" w:rsidP="007E0F0E">
      <w:pPr>
        <w:tabs>
          <w:tab w:val="left" w:pos="5325"/>
        </w:tabs>
        <w:spacing w:after="240"/>
        <w:ind w:left="180" w:firstLine="0"/>
        <w:rPr>
          <w:rFonts w:ascii="Arial" w:hAnsi="Arial" w:cs="Arial"/>
          <w:sz w:val="24"/>
          <w:szCs w:val="24"/>
          <w:lang w:val="mn-MN"/>
        </w:rPr>
        <w:sectPr w:rsidR="007E0F0E" w:rsidSect="00561531">
          <w:pgSz w:w="11909" w:h="16834" w:code="9"/>
          <w:pgMar w:top="994" w:right="1109" w:bottom="720" w:left="1440" w:header="720" w:footer="720" w:gutter="0"/>
          <w:cols w:space="720"/>
          <w:docGrid w:linePitch="360"/>
        </w:sectPr>
      </w:pPr>
      <w:r w:rsidRPr="001F0A7D">
        <w:rPr>
          <w:rFonts w:ascii="Arial" w:hAnsi="Arial" w:cs="Arial"/>
          <w:sz w:val="24"/>
          <w:szCs w:val="24"/>
        </w:rPr>
        <w:t>---o0o---</w:t>
      </w:r>
    </w:p>
    <w:tbl>
      <w:tblPr>
        <w:tblW w:w="15045" w:type="dxa"/>
        <w:tblInd w:w="93" w:type="dxa"/>
        <w:tblLook w:val="04A0" w:firstRow="1" w:lastRow="0" w:firstColumn="1" w:lastColumn="0" w:noHBand="0" w:noVBand="1"/>
      </w:tblPr>
      <w:tblGrid>
        <w:gridCol w:w="587"/>
        <w:gridCol w:w="1585"/>
        <w:gridCol w:w="1584"/>
        <w:gridCol w:w="2440"/>
        <w:gridCol w:w="1120"/>
        <w:gridCol w:w="304"/>
        <w:gridCol w:w="1575"/>
        <w:gridCol w:w="1530"/>
        <w:gridCol w:w="1890"/>
        <w:gridCol w:w="2430"/>
      </w:tblGrid>
      <w:tr w:rsidR="007E0F0E" w:rsidRPr="008246C6" w:rsidTr="00971A7F">
        <w:trPr>
          <w:trHeight w:val="1275"/>
        </w:trPr>
        <w:tc>
          <w:tcPr>
            <w:tcW w:w="587" w:type="dxa"/>
            <w:tcBorders>
              <w:top w:val="nil"/>
              <w:left w:val="nil"/>
              <w:bottom w:val="nil"/>
              <w:right w:val="nil"/>
            </w:tcBorders>
            <w:shd w:val="clear" w:color="auto" w:fill="auto"/>
            <w:noWrap/>
            <w:vAlign w:val="center"/>
            <w:hideMark/>
          </w:tcPr>
          <w:p w:rsidR="007E0F0E" w:rsidRPr="008246C6" w:rsidRDefault="007E0F0E" w:rsidP="00971A7F">
            <w:pPr>
              <w:spacing w:line="240" w:lineRule="auto"/>
              <w:ind w:left="0" w:firstLine="0"/>
              <w:jc w:val="left"/>
              <w:rPr>
                <w:rFonts w:ascii="Arial" w:eastAsia="Times New Roman" w:hAnsi="Arial" w:cs="Arial"/>
                <w:color w:val="000000"/>
                <w:sz w:val="16"/>
                <w:szCs w:val="16"/>
              </w:rPr>
            </w:pPr>
          </w:p>
        </w:tc>
        <w:tc>
          <w:tcPr>
            <w:tcW w:w="1585" w:type="dxa"/>
            <w:tcBorders>
              <w:top w:val="nil"/>
              <w:left w:val="nil"/>
              <w:bottom w:val="nil"/>
              <w:right w:val="nil"/>
            </w:tcBorders>
            <w:shd w:val="clear" w:color="auto" w:fill="auto"/>
            <w:noWrap/>
            <w:vAlign w:val="bottom"/>
            <w:hideMark/>
          </w:tcPr>
          <w:p w:rsidR="007E0F0E" w:rsidRPr="008246C6" w:rsidRDefault="007E0F0E" w:rsidP="00971A7F">
            <w:pPr>
              <w:spacing w:line="240" w:lineRule="auto"/>
              <w:ind w:left="0" w:firstLine="0"/>
              <w:jc w:val="left"/>
              <w:rPr>
                <w:rFonts w:ascii="Arial" w:eastAsia="Times New Roman" w:hAnsi="Arial" w:cs="Arial"/>
                <w:color w:val="000000"/>
                <w:sz w:val="16"/>
                <w:szCs w:val="16"/>
              </w:rPr>
            </w:pPr>
          </w:p>
        </w:tc>
        <w:tc>
          <w:tcPr>
            <w:tcW w:w="1584" w:type="dxa"/>
            <w:tcBorders>
              <w:top w:val="nil"/>
              <w:left w:val="nil"/>
              <w:bottom w:val="nil"/>
              <w:right w:val="nil"/>
            </w:tcBorders>
            <w:shd w:val="clear" w:color="auto" w:fill="auto"/>
            <w:noWrap/>
            <w:vAlign w:val="center"/>
            <w:hideMark/>
          </w:tcPr>
          <w:p w:rsidR="007E0F0E" w:rsidRPr="008246C6" w:rsidRDefault="007E0F0E" w:rsidP="00971A7F">
            <w:pPr>
              <w:spacing w:line="240" w:lineRule="auto"/>
              <w:ind w:left="0" w:firstLine="0"/>
              <w:jc w:val="left"/>
              <w:rPr>
                <w:rFonts w:ascii="Arial" w:eastAsia="Times New Roman" w:hAnsi="Arial" w:cs="Arial"/>
                <w:b/>
                <w:bCs/>
                <w:color w:val="000000"/>
                <w:sz w:val="16"/>
                <w:szCs w:val="16"/>
              </w:rPr>
            </w:pPr>
          </w:p>
        </w:tc>
        <w:tc>
          <w:tcPr>
            <w:tcW w:w="2440" w:type="dxa"/>
            <w:tcBorders>
              <w:top w:val="nil"/>
              <w:left w:val="nil"/>
              <w:bottom w:val="nil"/>
              <w:right w:val="nil"/>
            </w:tcBorders>
            <w:shd w:val="clear" w:color="auto" w:fill="auto"/>
            <w:noWrap/>
            <w:vAlign w:val="center"/>
            <w:hideMark/>
          </w:tcPr>
          <w:p w:rsidR="007E0F0E" w:rsidRPr="008246C6" w:rsidRDefault="007E0F0E" w:rsidP="00971A7F">
            <w:pPr>
              <w:spacing w:line="240" w:lineRule="auto"/>
              <w:ind w:left="0" w:firstLine="0"/>
              <w:jc w:val="left"/>
              <w:rPr>
                <w:rFonts w:ascii="Arial" w:eastAsia="Times New Roman" w:hAnsi="Arial" w:cs="Arial"/>
                <w:b/>
                <w:bCs/>
                <w:color w:val="000000"/>
                <w:sz w:val="16"/>
                <w:szCs w:val="16"/>
              </w:rPr>
            </w:pPr>
          </w:p>
        </w:tc>
        <w:tc>
          <w:tcPr>
            <w:tcW w:w="1120" w:type="dxa"/>
            <w:tcBorders>
              <w:top w:val="nil"/>
              <w:left w:val="nil"/>
              <w:bottom w:val="nil"/>
              <w:right w:val="nil"/>
            </w:tcBorders>
            <w:shd w:val="clear" w:color="auto" w:fill="auto"/>
            <w:noWrap/>
            <w:vAlign w:val="center"/>
            <w:hideMark/>
          </w:tcPr>
          <w:p w:rsidR="007E0F0E" w:rsidRPr="008246C6" w:rsidRDefault="007E0F0E" w:rsidP="00971A7F">
            <w:pPr>
              <w:spacing w:line="240" w:lineRule="auto"/>
              <w:ind w:left="0" w:firstLine="0"/>
              <w:rPr>
                <w:rFonts w:ascii="Arial" w:eastAsia="Times New Roman" w:hAnsi="Arial" w:cs="Arial"/>
                <w:b/>
                <w:bCs/>
                <w:color w:val="000000"/>
                <w:sz w:val="16"/>
                <w:szCs w:val="16"/>
              </w:rPr>
            </w:pPr>
          </w:p>
        </w:tc>
        <w:tc>
          <w:tcPr>
            <w:tcW w:w="7729" w:type="dxa"/>
            <w:gridSpan w:val="5"/>
            <w:tcBorders>
              <w:top w:val="nil"/>
              <w:left w:val="nil"/>
              <w:bottom w:val="nil"/>
              <w:right w:val="nil"/>
            </w:tcBorders>
            <w:shd w:val="clear" w:color="auto" w:fill="auto"/>
            <w:vAlign w:val="center"/>
            <w:hideMark/>
          </w:tcPr>
          <w:p w:rsidR="007E0F0E" w:rsidRDefault="007E0F0E" w:rsidP="00971A7F">
            <w:pPr>
              <w:spacing w:line="240" w:lineRule="auto"/>
              <w:ind w:left="0" w:firstLine="0"/>
              <w:jc w:val="right"/>
              <w:rPr>
                <w:rFonts w:ascii="Arial" w:eastAsia="Times New Roman" w:hAnsi="Arial" w:cs="Arial"/>
                <w:i/>
                <w:color w:val="000000"/>
                <w:szCs w:val="24"/>
                <w:lang w:val="mn-MN"/>
              </w:rPr>
            </w:pPr>
            <w:r w:rsidRPr="008246C6">
              <w:rPr>
                <w:rFonts w:ascii="Arial" w:eastAsia="Times New Roman" w:hAnsi="Arial" w:cs="Arial"/>
                <w:i/>
                <w:color w:val="000000"/>
                <w:szCs w:val="24"/>
              </w:rPr>
              <w:t>Хөдөлмөр, нийгмийн хамгааллын сайдын 201</w:t>
            </w:r>
            <w:r w:rsidRPr="008246C6">
              <w:rPr>
                <w:rFonts w:ascii="Arial" w:eastAsia="Times New Roman" w:hAnsi="Arial" w:cs="Arial"/>
                <w:i/>
                <w:color w:val="000000"/>
                <w:szCs w:val="24"/>
                <w:lang w:val="mn-MN"/>
              </w:rPr>
              <w:t>9</w:t>
            </w:r>
            <w:r w:rsidRPr="008246C6">
              <w:rPr>
                <w:rFonts w:ascii="Arial" w:eastAsia="Times New Roman" w:hAnsi="Arial" w:cs="Arial"/>
                <w:i/>
                <w:color w:val="000000"/>
                <w:szCs w:val="24"/>
              </w:rPr>
              <w:t xml:space="preserve"> оны </w:t>
            </w:r>
          </w:p>
          <w:p w:rsidR="007E0F0E" w:rsidRPr="008246C6" w:rsidRDefault="007E0F0E" w:rsidP="00971A7F">
            <w:pPr>
              <w:spacing w:line="240" w:lineRule="auto"/>
              <w:ind w:left="0" w:firstLine="0"/>
              <w:jc w:val="right"/>
              <w:rPr>
                <w:rFonts w:ascii="Arial" w:eastAsia="Times New Roman" w:hAnsi="Arial" w:cs="Arial"/>
                <w:i/>
                <w:color w:val="000000"/>
                <w:sz w:val="24"/>
                <w:szCs w:val="24"/>
                <w:lang w:val="mn-MN"/>
              </w:rPr>
            </w:pPr>
            <w:r w:rsidRPr="008246C6">
              <w:rPr>
                <w:rFonts w:ascii="Arial" w:eastAsia="Times New Roman" w:hAnsi="Arial" w:cs="Arial"/>
                <w:i/>
                <w:color w:val="000000"/>
                <w:szCs w:val="24"/>
              </w:rPr>
              <w:t>.... дугаар</w:t>
            </w:r>
            <w:r w:rsidRPr="008246C6">
              <w:rPr>
                <w:rFonts w:ascii="Arial" w:eastAsia="Times New Roman" w:hAnsi="Arial" w:cs="Arial"/>
                <w:i/>
                <w:color w:val="000000"/>
                <w:szCs w:val="24"/>
                <w:lang w:val="mn-MN"/>
              </w:rPr>
              <w:t xml:space="preserve"> </w:t>
            </w:r>
            <w:r w:rsidRPr="008246C6">
              <w:rPr>
                <w:rFonts w:ascii="Arial" w:eastAsia="Times New Roman" w:hAnsi="Arial" w:cs="Arial"/>
                <w:i/>
                <w:color w:val="000000"/>
                <w:szCs w:val="24"/>
              </w:rPr>
              <w:t>тушаал</w:t>
            </w:r>
            <w:r w:rsidRPr="008246C6">
              <w:rPr>
                <w:rFonts w:ascii="Arial" w:eastAsia="Times New Roman" w:hAnsi="Arial" w:cs="Arial"/>
                <w:i/>
                <w:color w:val="000000"/>
                <w:szCs w:val="24"/>
                <w:lang w:val="mn-MN"/>
              </w:rPr>
              <w:t xml:space="preserve"> “Мэргэжлийн боловсрол, сургалтын байгууллагад суралцагч элсүүлэх үлгэрчилсэн журам”-</w:t>
            </w:r>
            <w:r w:rsidRPr="008246C6">
              <w:rPr>
                <w:rFonts w:ascii="Arial" w:eastAsia="Times New Roman" w:hAnsi="Arial" w:cs="Arial"/>
                <w:i/>
                <w:color w:val="000000"/>
                <w:szCs w:val="24"/>
              </w:rPr>
              <w:t>ын хавсралт</w:t>
            </w:r>
            <w:r>
              <w:rPr>
                <w:rFonts w:ascii="Arial" w:eastAsia="Times New Roman" w:hAnsi="Arial" w:cs="Arial"/>
                <w:i/>
                <w:color w:val="000000"/>
                <w:szCs w:val="24"/>
                <w:lang w:val="mn-MN"/>
              </w:rPr>
              <w:t xml:space="preserve"> №1</w:t>
            </w:r>
          </w:p>
        </w:tc>
      </w:tr>
      <w:tr w:rsidR="007E0F0E" w:rsidRPr="008246C6" w:rsidTr="00971A7F">
        <w:trPr>
          <w:trHeight w:val="600"/>
        </w:trPr>
        <w:tc>
          <w:tcPr>
            <w:tcW w:w="15045" w:type="dxa"/>
            <w:gridSpan w:val="10"/>
            <w:tcBorders>
              <w:top w:val="nil"/>
              <w:left w:val="nil"/>
              <w:bottom w:val="single" w:sz="4" w:space="0" w:color="auto"/>
              <w:right w:val="nil"/>
            </w:tcBorders>
            <w:shd w:val="clear" w:color="auto" w:fill="auto"/>
            <w:vAlign w:val="center"/>
            <w:hideMark/>
          </w:tcPr>
          <w:p w:rsidR="007E0F0E" w:rsidRPr="005F43C0" w:rsidRDefault="007E0F0E" w:rsidP="00971A7F">
            <w:pPr>
              <w:spacing w:line="240" w:lineRule="auto"/>
              <w:ind w:left="0" w:firstLine="0"/>
              <w:rPr>
                <w:rFonts w:ascii="Arial" w:eastAsia="Times New Roman" w:hAnsi="Arial" w:cs="Arial"/>
                <w:b/>
                <w:bCs/>
                <w:color w:val="000000"/>
                <w:lang w:val="mn-MN"/>
              </w:rPr>
            </w:pPr>
            <w:r w:rsidRPr="005F43C0">
              <w:rPr>
                <w:rFonts w:ascii="Arial" w:eastAsia="Times New Roman" w:hAnsi="Arial" w:cs="Arial"/>
                <w:b/>
                <w:bCs/>
                <w:color w:val="000000"/>
              </w:rPr>
              <w:t xml:space="preserve">       </w:t>
            </w:r>
          </w:p>
          <w:p w:rsidR="007E0F0E" w:rsidRPr="005F43C0" w:rsidRDefault="007E0F0E" w:rsidP="00971A7F">
            <w:pPr>
              <w:spacing w:line="240" w:lineRule="auto"/>
              <w:ind w:left="0" w:firstLine="0"/>
              <w:rPr>
                <w:rFonts w:ascii="Arial" w:eastAsia="Times New Roman" w:hAnsi="Arial" w:cs="Arial"/>
                <w:b/>
                <w:bCs/>
                <w:color w:val="000000"/>
                <w:lang w:val="mn-MN"/>
              </w:rPr>
            </w:pPr>
            <w:r w:rsidRPr="005F43C0">
              <w:rPr>
                <w:rFonts w:ascii="Arial" w:eastAsia="Times New Roman" w:hAnsi="Arial" w:cs="Arial"/>
                <w:b/>
                <w:bCs/>
                <w:color w:val="000000"/>
              </w:rPr>
              <w:t xml:space="preserve">     20. . -20. . ОНЫ  ХИЧЭЭЛИЙН ЖИЛД МЭРГЭЖЛИЙН БОЛОВСРОЛЫН БАЙГУУЛЛАГАД </w:t>
            </w:r>
          </w:p>
          <w:p w:rsidR="007E0F0E" w:rsidRPr="005F43C0" w:rsidRDefault="007E0F0E" w:rsidP="00971A7F">
            <w:pPr>
              <w:spacing w:line="240" w:lineRule="auto"/>
              <w:ind w:left="0" w:firstLine="0"/>
              <w:rPr>
                <w:rFonts w:ascii="Arial" w:eastAsia="Times New Roman" w:hAnsi="Arial" w:cs="Arial"/>
                <w:b/>
                <w:bCs/>
                <w:color w:val="000000"/>
                <w:lang w:val="mn-MN"/>
              </w:rPr>
            </w:pPr>
            <w:r w:rsidRPr="005F43C0">
              <w:rPr>
                <w:rFonts w:ascii="Arial" w:eastAsia="Times New Roman" w:hAnsi="Arial" w:cs="Arial"/>
                <w:b/>
                <w:bCs/>
                <w:color w:val="000000"/>
              </w:rPr>
              <w:t xml:space="preserve">СУРАЛЦАГЧ ЭЛСҮҮЛЭХ ХЯНАЛТЫН ТОО </w:t>
            </w:r>
          </w:p>
          <w:p w:rsidR="007E0F0E" w:rsidRPr="008246C6" w:rsidRDefault="007E0F0E" w:rsidP="00971A7F">
            <w:pPr>
              <w:spacing w:line="240" w:lineRule="auto"/>
              <w:ind w:left="0" w:firstLine="0"/>
              <w:rPr>
                <w:rFonts w:ascii="Arial" w:eastAsia="Times New Roman" w:hAnsi="Arial" w:cs="Arial"/>
                <w:b/>
                <w:bCs/>
                <w:color w:val="000000"/>
                <w:lang w:val="mn-MN"/>
              </w:rPr>
            </w:pPr>
          </w:p>
        </w:tc>
      </w:tr>
      <w:tr w:rsidR="007E0F0E" w:rsidRPr="008246C6" w:rsidTr="00971A7F">
        <w:trPr>
          <w:trHeight w:val="54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Д/д</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sz w:val="24"/>
                <w:szCs w:val="24"/>
              </w:rPr>
            </w:pPr>
            <w:r w:rsidRPr="008246C6">
              <w:rPr>
                <w:rFonts w:ascii="Arial" w:eastAsia="Times New Roman" w:hAnsi="Arial" w:cs="Arial"/>
                <w:sz w:val="24"/>
                <w:szCs w:val="24"/>
              </w:rPr>
              <w:t>Сургалтын байгууллага</w:t>
            </w:r>
          </w:p>
        </w:tc>
        <w:tc>
          <w:tcPr>
            <w:tcW w:w="1584" w:type="dxa"/>
            <w:vMerge w:val="restart"/>
            <w:tcBorders>
              <w:top w:val="single" w:sz="4" w:space="0" w:color="auto"/>
              <w:left w:val="single" w:sz="4" w:space="0" w:color="auto"/>
              <w:bottom w:val="single" w:sz="4" w:space="0" w:color="auto"/>
              <w:right w:val="nil"/>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sz w:val="24"/>
                <w:szCs w:val="24"/>
              </w:rPr>
            </w:pPr>
            <w:r w:rsidRPr="008246C6">
              <w:rPr>
                <w:rFonts w:ascii="Arial" w:eastAsia="Times New Roman" w:hAnsi="Arial" w:cs="Arial"/>
                <w:sz w:val="24"/>
                <w:szCs w:val="24"/>
              </w:rPr>
              <w:t>Мэргэжлийн индекс</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sz w:val="24"/>
                <w:szCs w:val="24"/>
              </w:rPr>
            </w:pPr>
            <w:r w:rsidRPr="008246C6">
              <w:rPr>
                <w:rFonts w:ascii="Arial" w:eastAsia="Times New Roman" w:hAnsi="Arial" w:cs="Arial"/>
                <w:sz w:val="24"/>
                <w:szCs w:val="24"/>
              </w:rPr>
              <w:t>Мэргэжлийн нэр</w:t>
            </w:r>
          </w:p>
        </w:tc>
        <w:tc>
          <w:tcPr>
            <w:tcW w:w="6419" w:type="dxa"/>
            <w:gridSpan w:val="5"/>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Сургалтын чиглэл</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b/>
                <w:bCs/>
              </w:rPr>
            </w:pPr>
            <w:r w:rsidRPr="008246C6">
              <w:rPr>
                <w:rFonts w:ascii="Arial" w:eastAsia="Times New Roman" w:hAnsi="Arial" w:cs="Arial"/>
                <w:b/>
                <w:bCs/>
              </w:rPr>
              <w:t>Нийт</w:t>
            </w:r>
          </w:p>
        </w:tc>
      </w:tr>
      <w:tr w:rsidR="007E0F0E" w:rsidRPr="008246C6" w:rsidTr="00971A7F">
        <w:trPr>
          <w:trHeight w:val="55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color w:val="000000"/>
                <w:sz w:val="24"/>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1584" w:type="dxa"/>
            <w:vMerge/>
            <w:tcBorders>
              <w:top w:val="single" w:sz="4" w:space="0" w:color="auto"/>
              <w:left w:val="single" w:sz="4" w:space="0" w:color="auto"/>
              <w:bottom w:val="single" w:sz="4" w:space="0" w:color="auto"/>
              <w:right w:val="nil"/>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2440" w:type="dxa"/>
            <w:vMerge/>
            <w:tcBorders>
              <w:top w:val="nil"/>
              <w:left w:val="single" w:sz="4" w:space="0" w:color="auto"/>
              <w:bottom w:val="single" w:sz="4" w:space="0" w:color="000000"/>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2999" w:type="dxa"/>
            <w:gridSpan w:val="3"/>
            <w:tcBorders>
              <w:top w:val="single" w:sz="4" w:space="0" w:color="auto"/>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Мэргэжлийн боловсрол олгох сургалт</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Техникийн боловсрол эзэмшүүлэх сургалт</w:t>
            </w:r>
          </w:p>
        </w:tc>
        <w:tc>
          <w:tcPr>
            <w:tcW w:w="2430" w:type="dxa"/>
            <w:vMerge/>
            <w:tcBorders>
              <w:top w:val="nil"/>
              <w:left w:val="single" w:sz="4" w:space="0" w:color="auto"/>
              <w:bottom w:val="single" w:sz="4" w:space="0" w:color="000000"/>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b/>
                <w:bCs/>
              </w:rPr>
            </w:pPr>
          </w:p>
        </w:tc>
      </w:tr>
      <w:tr w:rsidR="007E0F0E" w:rsidRPr="008246C6" w:rsidTr="00971A7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color w:val="000000"/>
                <w:sz w:val="24"/>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1584" w:type="dxa"/>
            <w:vMerge/>
            <w:tcBorders>
              <w:top w:val="single" w:sz="4" w:space="0" w:color="auto"/>
              <w:left w:val="single" w:sz="4" w:space="0" w:color="auto"/>
              <w:bottom w:val="single" w:sz="4" w:space="0" w:color="auto"/>
              <w:right w:val="nil"/>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2440" w:type="dxa"/>
            <w:vMerge/>
            <w:tcBorders>
              <w:top w:val="nil"/>
              <w:left w:val="single" w:sz="4" w:space="0" w:color="auto"/>
              <w:bottom w:val="single" w:sz="4" w:space="0" w:color="000000"/>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6419" w:type="dxa"/>
            <w:gridSpan w:val="5"/>
            <w:tcBorders>
              <w:top w:val="single" w:sz="4" w:space="0" w:color="auto"/>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Сургалтын хугацаа</w:t>
            </w:r>
          </w:p>
        </w:tc>
        <w:tc>
          <w:tcPr>
            <w:tcW w:w="2430" w:type="dxa"/>
            <w:vMerge/>
            <w:tcBorders>
              <w:top w:val="nil"/>
              <w:left w:val="single" w:sz="4" w:space="0" w:color="auto"/>
              <w:bottom w:val="single" w:sz="4" w:space="0" w:color="000000"/>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b/>
                <w:bCs/>
              </w:rPr>
            </w:pPr>
          </w:p>
        </w:tc>
      </w:tr>
      <w:tr w:rsidR="007E0F0E" w:rsidRPr="008246C6" w:rsidTr="00971A7F">
        <w:trPr>
          <w:trHeight w:val="6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color w:val="000000"/>
                <w:sz w:val="24"/>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1584" w:type="dxa"/>
            <w:vMerge/>
            <w:tcBorders>
              <w:top w:val="single" w:sz="4" w:space="0" w:color="auto"/>
              <w:left w:val="single" w:sz="4" w:space="0" w:color="auto"/>
              <w:bottom w:val="single" w:sz="4" w:space="0" w:color="auto"/>
              <w:right w:val="nil"/>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2440" w:type="dxa"/>
            <w:vMerge/>
            <w:tcBorders>
              <w:top w:val="nil"/>
              <w:left w:val="single" w:sz="4" w:space="0" w:color="auto"/>
              <w:bottom w:val="single" w:sz="4" w:space="0" w:color="000000"/>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1424" w:type="dxa"/>
            <w:gridSpan w:val="2"/>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1 жил хүртэл</w:t>
            </w:r>
          </w:p>
        </w:tc>
        <w:tc>
          <w:tcPr>
            <w:tcW w:w="1575"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2.5 жил хүртэл</w:t>
            </w:r>
          </w:p>
        </w:tc>
        <w:tc>
          <w:tcPr>
            <w:tcW w:w="153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1.5 жил хүртэл</w:t>
            </w:r>
          </w:p>
        </w:tc>
        <w:tc>
          <w:tcPr>
            <w:tcW w:w="189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rPr>
            </w:pPr>
            <w:r w:rsidRPr="008246C6">
              <w:rPr>
                <w:rFonts w:ascii="Arial" w:eastAsia="Times New Roman" w:hAnsi="Arial" w:cs="Arial"/>
              </w:rPr>
              <w:t>3 жил хүртэл</w:t>
            </w:r>
          </w:p>
        </w:tc>
        <w:tc>
          <w:tcPr>
            <w:tcW w:w="2430" w:type="dxa"/>
            <w:vMerge/>
            <w:tcBorders>
              <w:top w:val="nil"/>
              <w:left w:val="single" w:sz="4" w:space="0" w:color="auto"/>
              <w:bottom w:val="single" w:sz="4" w:space="0" w:color="000000"/>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b/>
                <w:bCs/>
              </w:rPr>
            </w:pPr>
          </w:p>
        </w:tc>
      </w:tr>
      <w:tr w:rsidR="007E0F0E" w:rsidRPr="008246C6" w:rsidTr="00971A7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585" w:type="dxa"/>
            <w:vMerge w:val="restart"/>
            <w:tcBorders>
              <w:top w:val="single" w:sz="4" w:space="0" w:color="auto"/>
              <w:left w:val="single" w:sz="4" w:space="0" w:color="auto"/>
              <w:bottom w:val="single" w:sz="4" w:space="0" w:color="auto"/>
              <w:right w:val="nil"/>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sz w:val="24"/>
                <w:szCs w:val="24"/>
              </w:rPr>
            </w:pPr>
            <w:r w:rsidRPr="008246C6">
              <w:rPr>
                <w:rFonts w:ascii="Arial" w:eastAsia="Times New Roman" w:hAnsi="Arial" w:cs="Arial"/>
                <w:sz w:val="24"/>
                <w:szCs w:val="24"/>
              </w:rPr>
              <w:t>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F0E" w:rsidRDefault="007E0F0E" w:rsidP="00971A7F">
            <w:pPr>
              <w:spacing w:line="240" w:lineRule="auto"/>
              <w:ind w:left="0" w:firstLine="0"/>
              <w:rPr>
                <w:rFonts w:ascii="Arial" w:eastAsia="Times New Roman" w:hAnsi="Arial" w:cs="Arial"/>
                <w:sz w:val="24"/>
                <w:szCs w:val="24"/>
                <w:lang w:val="mn-MN"/>
              </w:rPr>
            </w:pPr>
            <w:r w:rsidRPr="008246C6">
              <w:rPr>
                <w:rFonts w:ascii="Arial" w:eastAsia="Times New Roman" w:hAnsi="Arial" w:cs="Arial"/>
                <w:sz w:val="24"/>
                <w:szCs w:val="24"/>
              </w:rPr>
              <w:t> </w:t>
            </w:r>
          </w:p>
          <w:p w:rsidR="007E0F0E" w:rsidRPr="008246C6" w:rsidRDefault="007E0F0E" w:rsidP="00971A7F">
            <w:pPr>
              <w:spacing w:line="240" w:lineRule="auto"/>
              <w:ind w:left="0" w:firstLine="0"/>
              <w:rPr>
                <w:rFonts w:ascii="Arial" w:eastAsia="Times New Roman" w:hAnsi="Arial" w:cs="Arial"/>
                <w:sz w:val="24"/>
                <w:szCs w:val="24"/>
                <w:lang w:val="mn-MN"/>
              </w:rPr>
            </w:pPr>
          </w:p>
        </w:tc>
        <w:tc>
          <w:tcPr>
            <w:tcW w:w="2440" w:type="dxa"/>
            <w:tcBorders>
              <w:top w:val="nil"/>
              <w:left w:val="nil"/>
              <w:bottom w:val="single" w:sz="4" w:space="0" w:color="auto"/>
              <w:right w:val="single" w:sz="4" w:space="0" w:color="auto"/>
            </w:tcBorders>
            <w:shd w:val="clear" w:color="000000" w:fill="FFFFFF"/>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r w:rsidRPr="008246C6">
              <w:rPr>
                <w:rFonts w:ascii="Arial" w:eastAsia="Times New Roman" w:hAnsi="Arial" w:cs="Arial"/>
                <w:sz w:val="24"/>
                <w:szCs w:val="24"/>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rPr>
            </w:pPr>
            <w:r w:rsidRPr="008246C6">
              <w:rPr>
                <w:rFonts w:ascii="Arial" w:eastAsia="Times New Roman" w:hAnsi="Arial" w:cs="Arial"/>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rPr>
            </w:pPr>
            <w:r w:rsidRPr="008246C6">
              <w:rPr>
                <w:rFonts w:ascii="Arial" w:eastAsia="Times New Roman" w:hAnsi="Arial" w:cs="Arial"/>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rPr>
            </w:pPr>
            <w:r w:rsidRPr="008246C6">
              <w:rPr>
                <w:rFonts w:ascii="Arial" w:eastAsia="Times New Roman" w:hAnsi="Arial" w:cs="Arial"/>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rPr>
            </w:pPr>
            <w:r w:rsidRPr="008246C6">
              <w:rPr>
                <w:rFonts w:ascii="Arial" w:eastAsia="Times New Roman" w:hAnsi="Arial" w:cs="Arial"/>
                <w:color w:val="000000"/>
              </w:rPr>
              <w:t> </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b/>
                <w:bCs/>
                <w:color w:val="000000"/>
              </w:rPr>
            </w:pPr>
            <w:r w:rsidRPr="008246C6">
              <w:rPr>
                <w:rFonts w:ascii="Arial" w:eastAsia="Times New Roman" w:hAnsi="Arial" w:cs="Arial"/>
                <w:b/>
                <w:bCs/>
                <w:color w:val="000000"/>
              </w:rPr>
              <w:t> </w:t>
            </w:r>
          </w:p>
        </w:tc>
      </w:tr>
      <w:tr w:rsidR="007E0F0E" w:rsidRPr="008246C6" w:rsidTr="00971A7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color w:val="000000"/>
                <w:sz w:val="24"/>
                <w:szCs w:val="24"/>
              </w:rPr>
            </w:pPr>
          </w:p>
        </w:tc>
        <w:tc>
          <w:tcPr>
            <w:tcW w:w="1585" w:type="dxa"/>
            <w:vMerge/>
            <w:tcBorders>
              <w:top w:val="single" w:sz="4" w:space="0" w:color="auto"/>
              <w:left w:val="single" w:sz="4" w:space="0" w:color="auto"/>
              <w:bottom w:val="single" w:sz="4" w:space="0" w:color="auto"/>
              <w:right w:val="nil"/>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F0E" w:rsidRDefault="007E0F0E" w:rsidP="00971A7F">
            <w:pPr>
              <w:spacing w:line="240" w:lineRule="auto"/>
              <w:ind w:left="0" w:firstLine="0"/>
              <w:rPr>
                <w:rFonts w:ascii="Arial" w:eastAsia="Times New Roman" w:hAnsi="Arial" w:cs="Arial"/>
                <w:sz w:val="24"/>
                <w:szCs w:val="24"/>
                <w:lang w:val="mn-MN"/>
              </w:rPr>
            </w:pPr>
            <w:r w:rsidRPr="008246C6">
              <w:rPr>
                <w:rFonts w:ascii="Arial" w:eastAsia="Times New Roman" w:hAnsi="Arial" w:cs="Arial"/>
                <w:sz w:val="24"/>
                <w:szCs w:val="24"/>
              </w:rPr>
              <w:t> </w:t>
            </w:r>
          </w:p>
          <w:p w:rsidR="007E0F0E" w:rsidRPr="008246C6" w:rsidRDefault="007E0F0E" w:rsidP="00971A7F">
            <w:pPr>
              <w:spacing w:line="240" w:lineRule="auto"/>
              <w:ind w:left="0" w:firstLine="0"/>
              <w:rPr>
                <w:rFonts w:ascii="Arial" w:eastAsia="Times New Roman" w:hAnsi="Arial" w:cs="Arial"/>
                <w:sz w:val="24"/>
                <w:szCs w:val="24"/>
                <w:lang w:val="mn-MN"/>
              </w:rPr>
            </w:pPr>
          </w:p>
        </w:tc>
        <w:tc>
          <w:tcPr>
            <w:tcW w:w="244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r w:rsidRPr="008246C6">
              <w:rPr>
                <w:rFonts w:ascii="Arial" w:eastAsia="Times New Roman" w:hAnsi="Arial" w:cs="Arial"/>
                <w:sz w:val="24"/>
                <w:szCs w:val="24"/>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575"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2430" w:type="dxa"/>
            <w:vMerge/>
            <w:tcBorders>
              <w:top w:val="nil"/>
              <w:left w:val="single" w:sz="4" w:space="0" w:color="auto"/>
              <w:bottom w:val="single" w:sz="4" w:space="0" w:color="000000"/>
              <w:right w:val="single" w:sz="4" w:space="0" w:color="auto"/>
            </w:tcBorders>
            <w:shd w:val="clear" w:color="auto" w:fill="auto"/>
            <w:vAlign w:val="center"/>
            <w:hideMark/>
          </w:tcPr>
          <w:p w:rsidR="007E0F0E" w:rsidRPr="008246C6" w:rsidRDefault="007E0F0E" w:rsidP="00971A7F">
            <w:pPr>
              <w:spacing w:line="240" w:lineRule="auto"/>
              <w:ind w:left="0" w:firstLine="0"/>
              <w:jc w:val="left"/>
              <w:rPr>
                <w:rFonts w:ascii="Arial" w:eastAsia="Times New Roman" w:hAnsi="Arial" w:cs="Arial"/>
                <w:b/>
                <w:bCs/>
                <w:color w:val="000000"/>
                <w:sz w:val="24"/>
                <w:szCs w:val="24"/>
              </w:rPr>
            </w:pPr>
          </w:p>
        </w:tc>
      </w:tr>
      <w:tr w:rsidR="007E0F0E" w:rsidRPr="008246C6" w:rsidTr="00971A7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color w:val="000000"/>
                <w:sz w:val="24"/>
                <w:szCs w:val="24"/>
              </w:rPr>
            </w:pPr>
          </w:p>
        </w:tc>
        <w:tc>
          <w:tcPr>
            <w:tcW w:w="1585" w:type="dxa"/>
            <w:vMerge/>
            <w:tcBorders>
              <w:top w:val="single" w:sz="4" w:space="0" w:color="auto"/>
              <w:left w:val="single" w:sz="4" w:space="0" w:color="auto"/>
              <w:bottom w:val="single" w:sz="4" w:space="0" w:color="auto"/>
              <w:right w:val="nil"/>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F0E" w:rsidRDefault="007E0F0E" w:rsidP="00971A7F">
            <w:pPr>
              <w:spacing w:line="240" w:lineRule="auto"/>
              <w:ind w:left="0" w:firstLine="0"/>
              <w:rPr>
                <w:rFonts w:ascii="Arial" w:eastAsia="Times New Roman" w:hAnsi="Arial" w:cs="Arial"/>
                <w:sz w:val="24"/>
                <w:szCs w:val="24"/>
                <w:lang w:val="mn-MN"/>
              </w:rPr>
            </w:pPr>
            <w:r w:rsidRPr="008246C6">
              <w:rPr>
                <w:rFonts w:ascii="Arial" w:eastAsia="Times New Roman" w:hAnsi="Arial" w:cs="Arial"/>
                <w:sz w:val="24"/>
                <w:szCs w:val="24"/>
              </w:rPr>
              <w:t> </w:t>
            </w:r>
          </w:p>
          <w:p w:rsidR="007E0F0E" w:rsidRPr="008246C6" w:rsidRDefault="007E0F0E" w:rsidP="00971A7F">
            <w:pPr>
              <w:spacing w:line="240" w:lineRule="auto"/>
              <w:ind w:left="0" w:firstLine="0"/>
              <w:rPr>
                <w:rFonts w:ascii="Arial" w:eastAsia="Times New Roman" w:hAnsi="Arial" w:cs="Arial"/>
                <w:sz w:val="24"/>
                <w:szCs w:val="24"/>
                <w:lang w:val="mn-MN"/>
              </w:rPr>
            </w:pPr>
          </w:p>
        </w:tc>
        <w:tc>
          <w:tcPr>
            <w:tcW w:w="244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r w:rsidRPr="008246C6">
              <w:rPr>
                <w:rFonts w:ascii="Arial" w:eastAsia="Times New Roman" w:hAnsi="Arial" w:cs="Arial"/>
                <w:sz w:val="24"/>
                <w:szCs w:val="24"/>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575"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2430" w:type="dxa"/>
            <w:vMerge/>
            <w:tcBorders>
              <w:top w:val="nil"/>
              <w:left w:val="single" w:sz="4" w:space="0" w:color="auto"/>
              <w:bottom w:val="single" w:sz="4" w:space="0" w:color="000000"/>
              <w:right w:val="single" w:sz="4" w:space="0" w:color="auto"/>
            </w:tcBorders>
            <w:shd w:val="clear" w:color="auto" w:fill="auto"/>
            <w:vAlign w:val="center"/>
            <w:hideMark/>
          </w:tcPr>
          <w:p w:rsidR="007E0F0E" w:rsidRPr="008246C6" w:rsidRDefault="007E0F0E" w:rsidP="00971A7F">
            <w:pPr>
              <w:spacing w:line="240" w:lineRule="auto"/>
              <w:ind w:left="0" w:firstLine="0"/>
              <w:jc w:val="left"/>
              <w:rPr>
                <w:rFonts w:ascii="Arial" w:eastAsia="Times New Roman" w:hAnsi="Arial" w:cs="Arial"/>
                <w:b/>
                <w:bCs/>
                <w:color w:val="000000"/>
                <w:sz w:val="24"/>
                <w:szCs w:val="24"/>
              </w:rPr>
            </w:pPr>
          </w:p>
        </w:tc>
      </w:tr>
      <w:tr w:rsidR="007E0F0E" w:rsidRPr="008246C6" w:rsidTr="00971A7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color w:val="000000"/>
                <w:sz w:val="24"/>
                <w:szCs w:val="24"/>
              </w:rPr>
            </w:pPr>
          </w:p>
        </w:tc>
        <w:tc>
          <w:tcPr>
            <w:tcW w:w="1585" w:type="dxa"/>
            <w:vMerge/>
            <w:tcBorders>
              <w:top w:val="single" w:sz="4" w:space="0" w:color="auto"/>
              <w:left w:val="single" w:sz="4" w:space="0" w:color="auto"/>
              <w:bottom w:val="single" w:sz="4" w:space="0" w:color="auto"/>
              <w:right w:val="nil"/>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F0E" w:rsidRDefault="007E0F0E" w:rsidP="00971A7F">
            <w:pPr>
              <w:spacing w:line="240" w:lineRule="auto"/>
              <w:ind w:left="0" w:firstLine="0"/>
              <w:rPr>
                <w:rFonts w:ascii="Arial" w:eastAsia="Times New Roman" w:hAnsi="Arial" w:cs="Arial"/>
                <w:sz w:val="24"/>
                <w:szCs w:val="24"/>
                <w:lang w:val="mn-MN"/>
              </w:rPr>
            </w:pPr>
            <w:r w:rsidRPr="008246C6">
              <w:rPr>
                <w:rFonts w:ascii="Arial" w:eastAsia="Times New Roman" w:hAnsi="Arial" w:cs="Arial"/>
                <w:sz w:val="24"/>
                <w:szCs w:val="24"/>
              </w:rPr>
              <w:t> </w:t>
            </w:r>
          </w:p>
          <w:p w:rsidR="007E0F0E" w:rsidRPr="008246C6" w:rsidRDefault="007E0F0E" w:rsidP="00971A7F">
            <w:pPr>
              <w:spacing w:line="240" w:lineRule="auto"/>
              <w:ind w:left="0" w:firstLine="0"/>
              <w:rPr>
                <w:rFonts w:ascii="Arial" w:eastAsia="Times New Roman" w:hAnsi="Arial" w:cs="Arial"/>
                <w:sz w:val="24"/>
                <w:szCs w:val="24"/>
                <w:lang w:val="mn-MN"/>
              </w:rPr>
            </w:pPr>
          </w:p>
        </w:tc>
        <w:tc>
          <w:tcPr>
            <w:tcW w:w="244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r w:rsidRPr="008246C6">
              <w:rPr>
                <w:rFonts w:ascii="Arial" w:eastAsia="Times New Roman" w:hAnsi="Arial" w:cs="Arial"/>
                <w:sz w:val="24"/>
                <w:szCs w:val="24"/>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575"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color w:val="000000"/>
                <w:sz w:val="24"/>
                <w:szCs w:val="24"/>
              </w:rPr>
            </w:pPr>
            <w:r w:rsidRPr="008246C6">
              <w:rPr>
                <w:rFonts w:ascii="Arial" w:eastAsia="Times New Roman" w:hAnsi="Arial" w:cs="Arial"/>
                <w:color w:val="000000"/>
                <w:sz w:val="24"/>
                <w:szCs w:val="24"/>
              </w:rPr>
              <w:t> </w:t>
            </w:r>
          </w:p>
        </w:tc>
        <w:tc>
          <w:tcPr>
            <w:tcW w:w="2430" w:type="dxa"/>
            <w:vMerge/>
            <w:tcBorders>
              <w:top w:val="nil"/>
              <w:left w:val="single" w:sz="4" w:space="0" w:color="auto"/>
              <w:bottom w:val="single" w:sz="4" w:space="0" w:color="000000"/>
              <w:right w:val="single" w:sz="4" w:space="0" w:color="auto"/>
            </w:tcBorders>
            <w:shd w:val="clear" w:color="auto" w:fill="auto"/>
            <w:vAlign w:val="center"/>
            <w:hideMark/>
          </w:tcPr>
          <w:p w:rsidR="007E0F0E" w:rsidRPr="008246C6" w:rsidRDefault="007E0F0E" w:rsidP="00971A7F">
            <w:pPr>
              <w:spacing w:line="240" w:lineRule="auto"/>
              <w:ind w:left="0" w:firstLine="0"/>
              <w:jc w:val="left"/>
              <w:rPr>
                <w:rFonts w:ascii="Arial" w:eastAsia="Times New Roman" w:hAnsi="Arial" w:cs="Arial"/>
                <w:b/>
                <w:bCs/>
                <w:color w:val="000000"/>
                <w:sz w:val="24"/>
                <w:szCs w:val="24"/>
              </w:rPr>
            </w:pPr>
          </w:p>
        </w:tc>
      </w:tr>
      <w:tr w:rsidR="007E0F0E" w:rsidRPr="008246C6" w:rsidTr="00971A7F">
        <w:trPr>
          <w:trHeight w:val="31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7E0F0E" w:rsidRPr="008246C6" w:rsidRDefault="007E0F0E" w:rsidP="00971A7F">
            <w:pPr>
              <w:spacing w:line="240" w:lineRule="auto"/>
              <w:ind w:left="0" w:firstLine="0"/>
              <w:jc w:val="left"/>
              <w:rPr>
                <w:rFonts w:ascii="Arial" w:eastAsia="Times New Roman" w:hAnsi="Arial" w:cs="Arial"/>
                <w:color w:val="000000"/>
                <w:sz w:val="24"/>
                <w:szCs w:val="24"/>
              </w:rPr>
            </w:pPr>
          </w:p>
        </w:tc>
        <w:tc>
          <w:tcPr>
            <w:tcW w:w="1585" w:type="dxa"/>
            <w:vMerge/>
            <w:tcBorders>
              <w:top w:val="nil"/>
              <w:left w:val="single" w:sz="4" w:space="0" w:color="auto"/>
              <w:bottom w:val="single" w:sz="4" w:space="0" w:color="000000"/>
              <w:right w:val="nil"/>
            </w:tcBorders>
            <w:vAlign w:val="center"/>
            <w:hideMark/>
          </w:tcPr>
          <w:p w:rsidR="007E0F0E" w:rsidRPr="008246C6" w:rsidRDefault="007E0F0E" w:rsidP="00971A7F">
            <w:pPr>
              <w:spacing w:line="240" w:lineRule="auto"/>
              <w:ind w:left="0" w:firstLine="0"/>
              <w:jc w:val="left"/>
              <w:rPr>
                <w:rFonts w:ascii="Arial" w:eastAsia="Times New Roman" w:hAnsi="Arial" w:cs="Arial"/>
                <w:sz w:val="24"/>
                <w:szCs w:val="24"/>
              </w:rPr>
            </w:pPr>
          </w:p>
        </w:tc>
        <w:tc>
          <w:tcPr>
            <w:tcW w:w="40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0F0E" w:rsidRDefault="007E0F0E" w:rsidP="00971A7F">
            <w:pPr>
              <w:spacing w:line="240" w:lineRule="auto"/>
              <w:ind w:left="0" w:firstLine="0"/>
              <w:rPr>
                <w:rFonts w:ascii="Arial" w:eastAsia="Times New Roman" w:hAnsi="Arial" w:cs="Arial"/>
                <w:b/>
                <w:bCs/>
                <w:sz w:val="24"/>
                <w:szCs w:val="24"/>
                <w:lang w:val="mn-MN"/>
              </w:rPr>
            </w:pPr>
          </w:p>
          <w:p w:rsidR="007E0F0E" w:rsidRDefault="007E0F0E" w:rsidP="00971A7F">
            <w:pPr>
              <w:spacing w:line="240" w:lineRule="auto"/>
              <w:ind w:left="0" w:firstLine="0"/>
              <w:rPr>
                <w:rFonts w:ascii="Arial" w:eastAsia="Times New Roman" w:hAnsi="Arial" w:cs="Arial"/>
                <w:b/>
                <w:bCs/>
                <w:sz w:val="24"/>
                <w:szCs w:val="24"/>
                <w:lang w:val="mn-MN"/>
              </w:rPr>
            </w:pPr>
            <w:r w:rsidRPr="008246C6">
              <w:rPr>
                <w:rFonts w:ascii="Arial" w:eastAsia="Times New Roman" w:hAnsi="Arial" w:cs="Arial"/>
                <w:b/>
                <w:bCs/>
                <w:sz w:val="24"/>
                <w:szCs w:val="24"/>
              </w:rPr>
              <w:t>Дүн</w:t>
            </w:r>
          </w:p>
          <w:p w:rsidR="007E0F0E" w:rsidRPr="008246C6" w:rsidRDefault="007E0F0E" w:rsidP="00971A7F">
            <w:pPr>
              <w:spacing w:line="240" w:lineRule="auto"/>
              <w:ind w:left="0" w:firstLine="0"/>
              <w:rPr>
                <w:rFonts w:ascii="Arial" w:eastAsia="Times New Roman" w:hAnsi="Arial" w:cs="Arial"/>
                <w:b/>
                <w:bCs/>
                <w:sz w:val="24"/>
                <w:szCs w:val="24"/>
                <w:lang w:val="mn-MN"/>
              </w:rPr>
            </w:pPr>
          </w:p>
        </w:tc>
        <w:tc>
          <w:tcPr>
            <w:tcW w:w="1424" w:type="dxa"/>
            <w:gridSpan w:val="2"/>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b/>
                <w:bCs/>
                <w:color w:val="000000"/>
                <w:sz w:val="24"/>
                <w:szCs w:val="24"/>
              </w:rPr>
            </w:pPr>
            <w:r w:rsidRPr="008246C6">
              <w:rPr>
                <w:rFonts w:ascii="Arial" w:eastAsia="Times New Roman" w:hAnsi="Arial" w:cs="Arial"/>
                <w:b/>
                <w:bCs/>
                <w:color w:val="000000"/>
                <w:sz w:val="24"/>
                <w:szCs w:val="24"/>
              </w:rPr>
              <w:t> </w:t>
            </w:r>
          </w:p>
        </w:tc>
        <w:tc>
          <w:tcPr>
            <w:tcW w:w="1575"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b/>
                <w:bCs/>
                <w:color w:val="000000"/>
                <w:sz w:val="24"/>
                <w:szCs w:val="24"/>
              </w:rPr>
            </w:pPr>
            <w:r w:rsidRPr="008246C6">
              <w:rPr>
                <w:rFonts w:ascii="Arial" w:eastAsia="Times New Roman" w:hAnsi="Arial" w:cs="Arial"/>
                <w:b/>
                <w:bCs/>
                <w:color w:val="000000"/>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b/>
                <w:bCs/>
                <w:color w:val="000000"/>
                <w:sz w:val="24"/>
                <w:szCs w:val="24"/>
              </w:rPr>
            </w:pPr>
            <w:r w:rsidRPr="008246C6">
              <w:rPr>
                <w:rFonts w:ascii="Arial" w:eastAsia="Times New Roman" w:hAnsi="Arial" w:cs="Arial"/>
                <w:b/>
                <w:bCs/>
                <w:color w:val="000000"/>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rsidR="007E0F0E" w:rsidRPr="008246C6" w:rsidRDefault="007E0F0E" w:rsidP="00971A7F">
            <w:pPr>
              <w:spacing w:line="240" w:lineRule="auto"/>
              <w:ind w:left="0" w:firstLine="0"/>
              <w:rPr>
                <w:rFonts w:ascii="Arial" w:eastAsia="Times New Roman" w:hAnsi="Arial" w:cs="Arial"/>
                <w:b/>
                <w:bCs/>
                <w:color w:val="000000"/>
                <w:sz w:val="24"/>
                <w:szCs w:val="24"/>
              </w:rPr>
            </w:pPr>
            <w:r w:rsidRPr="008246C6">
              <w:rPr>
                <w:rFonts w:ascii="Arial" w:eastAsia="Times New Roman" w:hAnsi="Arial" w:cs="Arial"/>
                <w:b/>
                <w:bCs/>
                <w:color w:val="000000"/>
                <w:sz w:val="24"/>
                <w:szCs w:val="24"/>
              </w:rPr>
              <w:t> </w:t>
            </w:r>
          </w:p>
        </w:tc>
        <w:tc>
          <w:tcPr>
            <w:tcW w:w="2430" w:type="dxa"/>
            <w:vMerge/>
            <w:tcBorders>
              <w:top w:val="nil"/>
              <w:left w:val="single" w:sz="4" w:space="0" w:color="auto"/>
              <w:bottom w:val="single" w:sz="4" w:space="0" w:color="000000"/>
              <w:right w:val="single" w:sz="4" w:space="0" w:color="auto"/>
            </w:tcBorders>
            <w:shd w:val="clear" w:color="auto" w:fill="auto"/>
            <w:vAlign w:val="center"/>
            <w:hideMark/>
          </w:tcPr>
          <w:p w:rsidR="007E0F0E" w:rsidRPr="008246C6" w:rsidRDefault="007E0F0E" w:rsidP="00971A7F">
            <w:pPr>
              <w:spacing w:line="240" w:lineRule="auto"/>
              <w:ind w:left="0" w:firstLine="0"/>
              <w:jc w:val="left"/>
              <w:rPr>
                <w:rFonts w:ascii="Arial" w:eastAsia="Times New Roman" w:hAnsi="Arial" w:cs="Arial"/>
                <w:b/>
                <w:bCs/>
                <w:color w:val="000000"/>
                <w:sz w:val="24"/>
                <w:szCs w:val="24"/>
              </w:rPr>
            </w:pPr>
          </w:p>
        </w:tc>
      </w:tr>
    </w:tbl>
    <w:p w:rsidR="007E0F0E" w:rsidRDefault="007E0F0E" w:rsidP="007E0F0E">
      <w:pPr>
        <w:tabs>
          <w:tab w:val="left" w:pos="5325"/>
        </w:tabs>
        <w:spacing w:after="240"/>
        <w:ind w:left="180" w:firstLine="0"/>
        <w:rPr>
          <w:rFonts w:ascii="Arial" w:hAnsi="Arial" w:cs="Arial"/>
          <w:sz w:val="24"/>
          <w:szCs w:val="24"/>
          <w:lang w:val="mn-MN"/>
        </w:rPr>
      </w:pPr>
    </w:p>
    <w:p w:rsidR="007E0F0E" w:rsidRDefault="007E0F0E" w:rsidP="007E0F0E">
      <w:pPr>
        <w:tabs>
          <w:tab w:val="left" w:pos="5325"/>
        </w:tabs>
        <w:spacing w:after="240"/>
        <w:ind w:left="180" w:firstLine="0"/>
        <w:rPr>
          <w:rFonts w:ascii="Arial" w:hAnsi="Arial" w:cs="Arial"/>
          <w:sz w:val="24"/>
          <w:szCs w:val="24"/>
          <w:lang w:val="mn-MN"/>
        </w:rPr>
      </w:pPr>
    </w:p>
    <w:p w:rsidR="007E0F0E" w:rsidRPr="001F0A7D" w:rsidRDefault="007E0F0E" w:rsidP="007E0F0E">
      <w:pPr>
        <w:tabs>
          <w:tab w:val="left" w:pos="5325"/>
        </w:tabs>
        <w:spacing w:after="240"/>
        <w:ind w:left="180" w:firstLine="0"/>
        <w:rPr>
          <w:rFonts w:ascii="Arial" w:hAnsi="Arial" w:cs="Arial"/>
          <w:sz w:val="24"/>
          <w:szCs w:val="24"/>
          <w:lang w:val="mn-MN"/>
        </w:rPr>
      </w:pPr>
      <w:r w:rsidRPr="001F0A7D">
        <w:rPr>
          <w:rFonts w:ascii="Arial" w:hAnsi="Arial" w:cs="Arial"/>
          <w:sz w:val="24"/>
          <w:szCs w:val="24"/>
        </w:rPr>
        <w:t>---o0o---</w:t>
      </w:r>
    </w:p>
    <w:p w:rsidR="007E0F0E" w:rsidRDefault="007E0F0E" w:rsidP="007E0F0E">
      <w:pPr>
        <w:spacing w:line="240" w:lineRule="auto"/>
        <w:ind w:left="0" w:firstLine="0"/>
        <w:jc w:val="right"/>
        <w:rPr>
          <w:rFonts w:ascii="Arial" w:eastAsia="Times New Roman" w:hAnsi="Arial" w:cs="Arial"/>
          <w:i/>
          <w:color w:val="000000"/>
          <w:szCs w:val="24"/>
          <w:lang w:val="mn-MN"/>
        </w:rPr>
      </w:pPr>
    </w:p>
    <w:p w:rsidR="007E0F0E" w:rsidRDefault="007E0F0E" w:rsidP="007E0F0E">
      <w:pPr>
        <w:spacing w:line="240" w:lineRule="auto"/>
        <w:ind w:left="0" w:firstLine="0"/>
        <w:jc w:val="right"/>
        <w:rPr>
          <w:rFonts w:ascii="Arial" w:eastAsia="Times New Roman" w:hAnsi="Arial" w:cs="Arial"/>
          <w:i/>
          <w:color w:val="000000"/>
          <w:szCs w:val="24"/>
          <w:lang w:val="mn-MN"/>
        </w:rPr>
      </w:pPr>
      <w:r w:rsidRPr="008246C6">
        <w:rPr>
          <w:rFonts w:ascii="Arial" w:eastAsia="Times New Roman" w:hAnsi="Arial" w:cs="Arial"/>
          <w:i/>
          <w:color w:val="000000"/>
          <w:szCs w:val="24"/>
        </w:rPr>
        <w:lastRenderedPageBreak/>
        <w:t>Хөдөлмөр, нийгмийн хамгааллын сайдын 201</w:t>
      </w:r>
      <w:r w:rsidRPr="008246C6">
        <w:rPr>
          <w:rFonts w:ascii="Arial" w:eastAsia="Times New Roman" w:hAnsi="Arial" w:cs="Arial"/>
          <w:i/>
          <w:color w:val="000000"/>
          <w:szCs w:val="24"/>
          <w:lang w:val="mn-MN"/>
        </w:rPr>
        <w:t>9</w:t>
      </w:r>
      <w:r w:rsidRPr="008246C6">
        <w:rPr>
          <w:rFonts w:ascii="Arial" w:eastAsia="Times New Roman" w:hAnsi="Arial" w:cs="Arial"/>
          <w:i/>
          <w:color w:val="000000"/>
          <w:szCs w:val="24"/>
        </w:rPr>
        <w:t xml:space="preserve"> оны </w:t>
      </w:r>
    </w:p>
    <w:p w:rsidR="007E0F0E" w:rsidRDefault="007E0F0E" w:rsidP="007E0F0E">
      <w:pPr>
        <w:tabs>
          <w:tab w:val="left" w:pos="5325"/>
        </w:tabs>
        <w:spacing w:line="240" w:lineRule="auto"/>
        <w:ind w:left="180" w:firstLine="0"/>
        <w:jc w:val="right"/>
        <w:rPr>
          <w:rFonts w:ascii="Arial" w:eastAsia="Times New Roman" w:hAnsi="Arial" w:cs="Arial"/>
          <w:i/>
          <w:color w:val="000000"/>
          <w:szCs w:val="24"/>
          <w:lang w:val="mn-MN"/>
        </w:rPr>
      </w:pPr>
      <w:r w:rsidRPr="008246C6">
        <w:rPr>
          <w:rFonts w:ascii="Arial" w:eastAsia="Times New Roman" w:hAnsi="Arial" w:cs="Arial"/>
          <w:i/>
          <w:color w:val="000000"/>
          <w:szCs w:val="24"/>
        </w:rPr>
        <w:t>.... дугаар</w:t>
      </w:r>
      <w:r w:rsidRPr="008246C6">
        <w:rPr>
          <w:rFonts w:ascii="Arial" w:eastAsia="Times New Roman" w:hAnsi="Arial" w:cs="Arial"/>
          <w:i/>
          <w:color w:val="000000"/>
          <w:szCs w:val="24"/>
          <w:lang w:val="mn-MN"/>
        </w:rPr>
        <w:t xml:space="preserve"> </w:t>
      </w:r>
      <w:r w:rsidRPr="008246C6">
        <w:rPr>
          <w:rFonts w:ascii="Arial" w:eastAsia="Times New Roman" w:hAnsi="Arial" w:cs="Arial"/>
          <w:i/>
          <w:color w:val="000000"/>
          <w:szCs w:val="24"/>
        </w:rPr>
        <w:t>тушаал</w:t>
      </w:r>
      <w:r w:rsidRPr="008246C6">
        <w:rPr>
          <w:rFonts w:ascii="Arial" w:eastAsia="Times New Roman" w:hAnsi="Arial" w:cs="Arial"/>
          <w:i/>
          <w:color w:val="000000"/>
          <w:szCs w:val="24"/>
          <w:lang w:val="mn-MN"/>
        </w:rPr>
        <w:t xml:space="preserve"> “Мэргэжлийн боловсрол, сургалтын байгууллагад </w:t>
      </w:r>
    </w:p>
    <w:p w:rsidR="007E0F0E" w:rsidRDefault="007E0F0E" w:rsidP="007E0F0E">
      <w:pPr>
        <w:tabs>
          <w:tab w:val="left" w:pos="5325"/>
        </w:tabs>
        <w:spacing w:line="240" w:lineRule="auto"/>
        <w:ind w:left="180" w:firstLine="0"/>
        <w:jc w:val="right"/>
        <w:rPr>
          <w:rFonts w:ascii="Arial" w:hAnsi="Arial" w:cs="Arial"/>
          <w:sz w:val="24"/>
          <w:szCs w:val="24"/>
          <w:lang w:val="mn-MN"/>
        </w:rPr>
      </w:pPr>
      <w:r w:rsidRPr="008246C6">
        <w:rPr>
          <w:rFonts w:ascii="Arial" w:eastAsia="Times New Roman" w:hAnsi="Arial" w:cs="Arial"/>
          <w:i/>
          <w:color w:val="000000"/>
          <w:szCs w:val="24"/>
          <w:lang w:val="mn-MN"/>
        </w:rPr>
        <w:t>суралцагч элсүүлэх үлгэрчилсэн журам”-</w:t>
      </w:r>
      <w:r w:rsidRPr="008246C6">
        <w:rPr>
          <w:rFonts w:ascii="Arial" w:eastAsia="Times New Roman" w:hAnsi="Arial" w:cs="Arial"/>
          <w:i/>
          <w:color w:val="000000"/>
          <w:szCs w:val="24"/>
        </w:rPr>
        <w:t>ын хавсралт</w:t>
      </w:r>
      <w:r>
        <w:rPr>
          <w:rFonts w:ascii="Arial" w:eastAsia="Times New Roman" w:hAnsi="Arial" w:cs="Arial"/>
          <w:i/>
          <w:color w:val="000000"/>
          <w:szCs w:val="24"/>
          <w:lang w:val="mn-MN"/>
        </w:rPr>
        <w:t xml:space="preserve"> №2</w:t>
      </w:r>
    </w:p>
    <w:p w:rsidR="007E0F0E" w:rsidRDefault="007E0F0E" w:rsidP="007E0F0E">
      <w:pPr>
        <w:tabs>
          <w:tab w:val="left" w:pos="5325"/>
        </w:tabs>
        <w:spacing w:after="240"/>
        <w:ind w:left="180" w:firstLine="0"/>
        <w:rPr>
          <w:rFonts w:ascii="Arial" w:hAnsi="Arial" w:cs="Arial"/>
          <w:sz w:val="24"/>
          <w:szCs w:val="24"/>
          <w:lang w:val="mn-MN"/>
        </w:rPr>
      </w:pPr>
    </w:p>
    <w:tbl>
      <w:tblPr>
        <w:tblW w:w="15441" w:type="dxa"/>
        <w:tblInd w:w="93" w:type="dxa"/>
        <w:tblLook w:val="04A0" w:firstRow="1" w:lastRow="0" w:firstColumn="1" w:lastColumn="0" w:noHBand="0" w:noVBand="1"/>
      </w:tblPr>
      <w:tblGrid>
        <w:gridCol w:w="587"/>
        <w:gridCol w:w="1497"/>
        <w:gridCol w:w="1470"/>
        <w:gridCol w:w="1499"/>
        <w:gridCol w:w="1078"/>
        <w:gridCol w:w="989"/>
        <w:gridCol w:w="989"/>
        <w:gridCol w:w="1078"/>
        <w:gridCol w:w="754"/>
        <w:gridCol w:w="900"/>
        <w:gridCol w:w="1054"/>
        <w:gridCol w:w="990"/>
        <w:gridCol w:w="990"/>
        <w:gridCol w:w="810"/>
        <w:gridCol w:w="756"/>
      </w:tblGrid>
      <w:tr w:rsidR="007E0F0E" w:rsidRPr="000E3887" w:rsidTr="00971A7F">
        <w:trPr>
          <w:trHeight w:val="600"/>
        </w:trPr>
        <w:tc>
          <w:tcPr>
            <w:tcW w:w="15441" w:type="dxa"/>
            <w:gridSpan w:val="15"/>
            <w:tcBorders>
              <w:top w:val="nil"/>
              <w:left w:val="nil"/>
              <w:bottom w:val="single" w:sz="4" w:space="0" w:color="auto"/>
              <w:right w:val="nil"/>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xml:space="preserve">            20. . -20. . ОНЫ  ХИЧЭЭЛИЙН ЖИЛ</w:t>
            </w:r>
            <w:r>
              <w:rPr>
                <w:rFonts w:ascii="Arial" w:eastAsia="Times New Roman" w:hAnsi="Arial" w:cs="Arial"/>
                <w:b/>
                <w:bCs/>
                <w:color w:val="000000"/>
                <w:lang w:val="mn-MN"/>
              </w:rPr>
              <w:t>ИЙН</w:t>
            </w:r>
            <w:r w:rsidRPr="000E3887">
              <w:rPr>
                <w:rFonts w:ascii="Arial" w:eastAsia="Times New Roman" w:hAnsi="Arial" w:cs="Arial"/>
                <w:b/>
                <w:bCs/>
                <w:color w:val="000000"/>
              </w:rPr>
              <w:t xml:space="preserve"> МЭРГЭЖЛИЙН БОЛОВСРОЛЫН БАЙГУУЛЛАГ</w:t>
            </w:r>
            <w:r>
              <w:rPr>
                <w:rFonts w:ascii="Arial" w:eastAsia="Times New Roman" w:hAnsi="Arial" w:cs="Arial"/>
                <w:b/>
                <w:bCs/>
                <w:color w:val="000000"/>
                <w:lang w:val="mn-MN"/>
              </w:rPr>
              <w:t>ЫН ЭЛСЭЛТИЙН МЭДЭЭ</w:t>
            </w:r>
            <w:r w:rsidRPr="000E3887">
              <w:rPr>
                <w:rFonts w:ascii="Arial" w:eastAsia="Times New Roman" w:hAnsi="Arial" w:cs="Arial"/>
                <w:b/>
                <w:bCs/>
                <w:color w:val="000000"/>
              </w:rPr>
              <w:t xml:space="preserve"> </w:t>
            </w:r>
          </w:p>
        </w:tc>
      </w:tr>
      <w:tr w:rsidR="007E0F0E" w:rsidRPr="000E3887" w:rsidTr="00971A7F">
        <w:trPr>
          <w:trHeight w:val="540"/>
        </w:trPr>
        <w:tc>
          <w:tcPr>
            <w:tcW w:w="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Д/д</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Сургалтын байгууллага</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Мэргэжлийн индекс</w:t>
            </w:r>
          </w:p>
        </w:tc>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Мэргэжлийн нэр</w:t>
            </w:r>
          </w:p>
        </w:tc>
        <w:tc>
          <w:tcPr>
            <w:tcW w:w="4134" w:type="dxa"/>
            <w:gridSpan w:val="4"/>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Сургалтын чиглэл</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rPr>
            </w:pPr>
            <w:r w:rsidRPr="000E3887">
              <w:rPr>
                <w:rFonts w:ascii="Arial" w:eastAsia="Times New Roman" w:hAnsi="Arial" w:cs="Arial"/>
                <w:b/>
                <w:bCs/>
              </w:rPr>
              <w:t>Нийт</w:t>
            </w:r>
          </w:p>
        </w:tc>
        <w:tc>
          <w:tcPr>
            <w:tcW w:w="3934" w:type="dxa"/>
            <w:gridSpan w:val="4"/>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Элсэлтийн мэдээ</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rPr>
            </w:pPr>
            <w:r w:rsidRPr="000E3887">
              <w:rPr>
                <w:rFonts w:ascii="Arial" w:eastAsia="Times New Roman" w:hAnsi="Arial" w:cs="Arial"/>
                <w:b/>
                <w:bCs/>
              </w:rPr>
              <w:t>Нийт</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Хувь</w:t>
            </w:r>
          </w:p>
        </w:tc>
      </w:tr>
      <w:tr w:rsidR="007E0F0E" w:rsidRPr="000E3887" w:rsidTr="00971A7F">
        <w:trPr>
          <w:trHeight w:val="555"/>
        </w:trPr>
        <w:tc>
          <w:tcPr>
            <w:tcW w:w="58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color w:val="000000"/>
              </w:rPr>
            </w:pPr>
          </w:p>
        </w:tc>
        <w:tc>
          <w:tcPr>
            <w:tcW w:w="149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7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99"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2067" w:type="dxa"/>
            <w:gridSpan w:val="2"/>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Мэргэжлийн боловсрол олгох сургалт</w:t>
            </w:r>
          </w:p>
        </w:tc>
        <w:tc>
          <w:tcPr>
            <w:tcW w:w="2067" w:type="dxa"/>
            <w:gridSpan w:val="2"/>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Техникийн боловсрол эзэмшүүлэх сургалт</w:t>
            </w:r>
          </w:p>
        </w:tc>
        <w:tc>
          <w:tcPr>
            <w:tcW w:w="754"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rPr>
            </w:pP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Мэргэжлийн боловсрол олгох сургалт</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Техникийн боловсрол эзэмшүүлэх сургалт</w:t>
            </w:r>
          </w:p>
        </w:tc>
        <w:tc>
          <w:tcPr>
            <w:tcW w:w="81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rPr>
            </w:pPr>
          </w:p>
        </w:tc>
        <w:tc>
          <w:tcPr>
            <w:tcW w:w="756"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r>
      <w:tr w:rsidR="007E0F0E" w:rsidRPr="000E3887" w:rsidTr="00971A7F">
        <w:trPr>
          <w:trHeight w:val="300"/>
        </w:trPr>
        <w:tc>
          <w:tcPr>
            <w:tcW w:w="58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color w:val="000000"/>
              </w:rPr>
            </w:pPr>
          </w:p>
        </w:tc>
        <w:tc>
          <w:tcPr>
            <w:tcW w:w="149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7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99"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4134" w:type="dxa"/>
            <w:gridSpan w:val="4"/>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Сургалтын хугацаа</w:t>
            </w:r>
          </w:p>
        </w:tc>
        <w:tc>
          <w:tcPr>
            <w:tcW w:w="754"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rPr>
            </w:pPr>
          </w:p>
        </w:tc>
        <w:tc>
          <w:tcPr>
            <w:tcW w:w="3934" w:type="dxa"/>
            <w:gridSpan w:val="4"/>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Сургалтын хугацаа</w:t>
            </w:r>
          </w:p>
        </w:tc>
        <w:tc>
          <w:tcPr>
            <w:tcW w:w="81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rPr>
            </w:pPr>
          </w:p>
        </w:tc>
        <w:tc>
          <w:tcPr>
            <w:tcW w:w="756"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r>
      <w:tr w:rsidR="007E0F0E" w:rsidRPr="000E3887" w:rsidTr="00971A7F">
        <w:trPr>
          <w:trHeight w:val="600"/>
        </w:trPr>
        <w:tc>
          <w:tcPr>
            <w:tcW w:w="58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color w:val="000000"/>
              </w:rPr>
            </w:pPr>
          </w:p>
        </w:tc>
        <w:tc>
          <w:tcPr>
            <w:tcW w:w="149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7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99"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1 жил хүртэл</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2.5 жил хүртэл</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1.5 жил хүртэл</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3 жил хүртэл</w:t>
            </w:r>
          </w:p>
        </w:tc>
        <w:tc>
          <w:tcPr>
            <w:tcW w:w="754"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rPr>
            </w:pPr>
          </w:p>
        </w:tc>
        <w:tc>
          <w:tcPr>
            <w:tcW w:w="90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1 жил хүртэл</w:t>
            </w:r>
          </w:p>
        </w:tc>
        <w:tc>
          <w:tcPr>
            <w:tcW w:w="1054"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2.5 жил хүртэл</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1.5 жил хүртэл</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3 жил хүртэл</w:t>
            </w:r>
          </w:p>
        </w:tc>
        <w:tc>
          <w:tcPr>
            <w:tcW w:w="81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rPr>
            </w:pPr>
          </w:p>
        </w:tc>
        <w:tc>
          <w:tcPr>
            <w:tcW w:w="756"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r>
      <w:tr w:rsidR="007E0F0E" w:rsidRPr="000E3887" w:rsidTr="00971A7F">
        <w:trPr>
          <w:trHeight w:val="300"/>
        </w:trPr>
        <w:tc>
          <w:tcPr>
            <w:tcW w:w="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 </w:t>
            </w:r>
          </w:p>
        </w:tc>
        <w:tc>
          <w:tcPr>
            <w:tcW w:w="147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 </w:t>
            </w:r>
          </w:p>
        </w:tc>
        <w:tc>
          <w:tcPr>
            <w:tcW w:w="149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jc w:val="left"/>
              <w:rPr>
                <w:rFonts w:ascii="Arial" w:eastAsia="Times New Roman" w:hAnsi="Arial" w:cs="Arial"/>
              </w:rPr>
            </w:pPr>
            <w:r w:rsidRPr="000E3887">
              <w:rPr>
                <w:rFonts w:ascii="Arial" w:eastAsia="Times New Roman" w:hAnsi="Arial" w:cs="Arial"/>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54"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756" w:type="dxa"/>
            <w:tcBorders>
              <w:top w:val="nil"/>
              <w:left w:val="nil"/>
              <w:bottom w:val="single" w:sz="4" w:space="0" w:color="auto"/>
              <w:right w:val="single" w:sz="4" w:space="0" w:color="auto"/>
            </w:tcBorders>
            <w:shd w:val="clear" w:color="auto" w:fill="auto"/>
            <w:noWrap/>
            <w:vAlign w:val="bottom"/>
            <w:hideMark/>
          </w:tcPr>
          <w:p w:rsidR="007E0F0E" w:rsidRPr="000E3887" w:rsidRDefault="007E0F0E" w:rsidP="00971A7F">
            <w:pPr>
              <w:spacing w:line="240" w:lineRule="auto"/>
              <w:ind w:left="0" w:firstLine="0"/>
              <w:jc w:val="left"/>
              <w:rPr>
                <w:rFonts w:ascii="Arial" w:eastAsia="Times New Roman" w:hAnsi="Arial" w:cs="Arial"/>
                <w:color w:val="000000"/>
              </w:rPr>
            </w:pPr>
            <w:r w:rsidRPr="000E3887">
              <w:rPr>
                <w:rFonts w:ascii="Arial" w:eastAsia="Times New Roman" w:hAnsi="Arial" w:cs="Arial"/>
                <w:color w:val="000000"/>
              </w:rPr>
              <w:t> </w:t>
            </w:r>
          </w:p>
        </w:tc>
      </w:tr>
      <w:tr w:rsidR="007E0F0E" w:rsidRPr="000E3887" w:rsidTr="00971A7F">
        <w:trPr>
          <w:trHeight w:val="300"/>
        </w:trPr>
        <w:tc>
          <w:tcPr>
            <w:tcW w:w="58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color w:val="000000"/>
              </w:rPr>
            </w:pPr>
          </w:p>
        </w:tc>
        <w:tc>
          <w:tcPr>
            <w:tcW w:w="149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7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 </w:t>
            </w:r>
          </w:p>
        </w:tc>
        <w:tc>
          <w:tcPr>
            <w:tcW w:w="149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jc w:val="left"/>
              <w:rPr>
                <w:rFonts w:ascii="Arial" w:eastAsia="Times New Roman" w:hAnsi="Arial" w:cs="Arial"/>
              </w:rPr>
            </w:pPr>
            <w:r w:rsidRPr="000E3887">
              <w:rPr>
                <w:rFonts w:ascii="Arial" w:eastAsia="Times New Roman" w:hAnsi="Arial" w:cs="Arial"/>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754"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54"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81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756" w:type="dxa"/>
            <w:tcBorders>
              <w:top w:val="nil"/>
              <w:left w:val="nil"/>
              <w:bottom w:val="single" w:sz="4" w:space="0" w:color="auto"/>
              <w:right w:val="single" w:sz="4" w:space="0" w:color="auto"/>
            </w:tcBorders>
            <w:shd w:val="clear" w:color="auto" w:fill="auto"/>
            <w:noWrap/>
            <w:vAlign w:val="bottom"/>
            <w:hideMark/>
          </w:tcPr>
          <w:p w:rsidR="007E0F0E" w:rsidRPr="000E3887" w:rsidRDefault="007E0F0E" w:rsidP="00971A7F">
            <w:pPr>
              <w:spacing w:line="240" w:lineRule="auto"/>
              <w:ind w:left="0" w:firstLine="0"/>
              <w:jc w:val="left"/>
              <w:rPr>
                <w:rFonts w:ascii="Arial" w:eastAsia="Times New Roman" w:hAnsi="Arial" w:cs="Arial"/>
                <w:color w:val="000000"/>
              </w:rPr>
            </w:pPr>
            <w:r w:rsidRPr="000E3887">
              <w:rPr>
                <w:rFonts w:ascii="Arial" w:eastAsia="Times New Roman" w:hAnsi="Arial" w:cs="Arial"/>
                <w:color w:val="000000"/>
              </w:rPr>
              <w:t> </w:t>
            </w:r>
          </w:p>
        </w:tc>
      </w:tr>
      <w:tr w:rsidR="007E0F0E" w:rsidRPr="000E3887" w:rsidTr="00971A7F">
        <w:trPr>
          <w:trHeight w:val="300"/>
        </w:trPr>
        <w:tc>
          <w:tcPr>
            <w:tcW w:w="58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color w:val="000000"/>
              </w:rPr>
            </w:pPr>
          </w:p>
        </w:tc>
        <w:tc>
          <w:tcPr>
            <w:tcW w:w="149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7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 </w:t>
            </w:r>
          </w:p>
        </w:tc>
        <w:tc>
          <w:tcPr>
            <w:tcW w:w="149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jc w:val="left"/>
              <w:rPr>
                <w:rFonts w:ascii="Arial" w:eastAsia="Times New Roman" w:hAnsi="Arial" w:cs="Arial"/>
              </w:rPr>
            </w:pPr>
            <w:r w:rsidRPr="000E3887">
              <w:rPr>
                <w:rFonts w:ascii="Arial" w:eastAsia="Times New Roman" w:hAnsi="Arial" w:cs="Arial"/>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754"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54"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81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756" w:type="dxa"/>
            <w:tcBorders>
              <w:top w:val="nil"/>
              <w:left w:val="nil"/>
              <w:bottom w:val="single" w:sz="4" w:space="0" w:color="auto"/>
              <w:right w:val="single" w:sz="4" w:space="0" w:color="auto"/>
            </w:tcBorders>
            <w:shd w:val="clear" w:color="auto" w:fill="auto"/>
            <w:noWrap/>
            <w:vAlign w:val="bottom"/>
            <w:hideMark/>
          </w:tcPr>
          <w:p w:rsidR="007E0F0E" w:rsidRPr="000E3887" w:rsidRDefault="007E0F0E" w:rsidP="00971A7F">
            <w:pPr>
              <w:spacing w:line="240" w:lineRule="auto"/>
              <w:ind w:left="0" w:firstLine="0"/>
              <w:jc w:val="left"/>
              <w:rPr>
                <w:rFonts w:ascii="Arial" w:eastAsia="Times New Roman" w:hAnsi="Arial" w:cs="Arial"/>
                <w:color w:val="000000"/>
              </w:rPr>
            </w:pPr>
            <w:r w:rsidRPr="000E3887">
              <w:rPr>
                <w:rFonts w:ascii="Arial" w:eastAsia="Times New Roman" w:hAnsi="Arial" w:cs="Arial"/>
                <w:color w:val="000000"/>
              </w:rPr>
              <w:t> </w:t>
            </w:r>
          </w:p>
        </w:tc>
      </w:tr>
      <w:tr w:rsidR="007E0F0E" w:rsidRPr="000E3887" w:rsidTr="00971A7F">
        <w:trPr>
          <w:trHeight w:val="300"/>
        </w:trPr>
        <w:tc>
          <w:tcPr>
            <w:tcW w:w="58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color w:val="000000"/>
              </w:rPr>
            </w:pPr>
          </w:p>
        </w:tc>
        <w:tc>
          <w:tcPr>
            <w:tcW w:w="149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147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rPr>
            </w:pPr>
            <w:r w:rsidRPr="000E3887">
              <w:rPr>
                <w:rFonts w:ascii="Arial" w:eastAsia="Times New Roman" w:hAnsi="Arial" w:cs="Arial"/>
              </w:rPr>
              <w:t> </w:t>
            </w:r>
          </w:p>
        </w:tc>
        <w:tc>
          <w:tcPr>
            <w:tcW w:w="149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jc w:val="left"/>
              <w:rPr>
                <w:rFonts w:ascii="Arial" w:eastAsia="Times New Roman" w:hAnsi="Arial" w:cs="Arial"/>
              </w:rPr>
            </w:pPr>
            <w:r w:rsidRPr="000E3887">
              <w:rPr>
                <w:rFonts w:ascii="Arial" w:eastAsia="Times New Roman" w:hAnsi="Arial" w:cs="Arial"/>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754"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1054"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color w:val="000000"/>
              </w:rPr>
            </w:pPr>
            <w:r w:rsidRPr="000E3887">
              <w:rPr>
                <w:rFonts w:ascii="Arial" w:eastAsia="Times New Roman" w:hAnsi="Arial" w:cs="Arial"/>
                <w:color w:val="000000"/>
              </w:rPr>
              <w:t> </w:t>
            </w:r>
          </w:p>
        </w:tc>
        <w:tc>
          <w:tcPr>
            <w:tcW w:w="81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756" w:type="dxa"/>
            <w:tcBorders>
              <w:top w:val="nil"/>
              <w:left w:val="nil"/>
              <w:bottom w:val="single" w:sz="4" w:space="0" w:color="auto"/>
              <w:right w:val="single" w:sz="4" w:space="0" w:color="auto"/>
            </w:tcBorders>
            <w:shd w:val="clear" w:color="auto" w:fill="auto"/>
            <w:noWrap/>
            <w:vAlign w:val="bottom"/>
            <w:hideMark/>
          </w:tcPr>
          <w:p w:rsidR="007E0F0E" w:rsidRPr="000E3887" w:rsidRDefault="007E0F0E" w:rsidP="00971A7F">
            <w:pPr>
              <w:spacing w:line="240" w:lineRule="auto"/>
              <w:ind w:left="0" w:firstLine="0"/>
              <w:jc w:val="left"/>
              <w:rPr>
                <w:rFonts w:ascii="Arial" w:eastAsia="Times New Roman" w:hAnsi="Arial" w:cs="Arial"/>
                <w:color w:val="000000"/>
              </w:rPr>
            </w:pPr>
            <w:r w:rsidRPr="000E3887">
              <w:rPr>
                <w:rFonts w:ascii="Arial" w:eastAsia="Times New Roman" w:hAnsi="Arial" w:cs="Arial"/>
                <w:color w:val="000000"/>
              </w:rPr>
              <w:t> </w:t>
            </w:r>
          </w:p>
        </w:tc>
      </w:tr>
      <w:tr w:rsidR="007E0F0E" w:rsidRPr="000E3887" w:rsidTr="00971A7F">
        <w:trPr>
          <w:trHeight w:val="315"/>
        </w:trPr>
        <w:tc>
          <w:tcPr>
            <w:tcW w:w="58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color w:val="000000"/>
              </w:rPr>
            </w:pPr>
          </w:p>
        </w:tc>
        <w:tc>
          <w:tcPr>
            <w:tcW w:w="1497"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rPr>
            </w:pPr>
            <w:r w:rsidRPr="000E3887">
              <w:rPr>
                <w:rFonts w:ascii="Arial" w:eastAsia="Times New Roman" w:hAnsi="Arial" w:cs="Arial"/>
                <w:b/>
                <w:bCs/>
              </w:rPr>
              <w:t>Дүн</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989"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754"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1054"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7E0F0E" w:rsidRPr="000E3887" w:rsidRDefault="007E0F0E" w:rsidP="00971A7F">
            <w:pPr>
              <w:spacing w:line="240" w:lineRule="auto"/>
              <w:ind w:left="0" w:firstLine="0"/>
              <w:rPr>
                <w:rFonts w:ascii="Arial" w:eastAsia="Times New Roman" w:hAnsi="Arial" w:cs="Arial"/>
                <w:b/>
                <w:bCs/>
                <w:color w:val="000000"/>
              </w:rPr>
            </w:pPr>
            <w:r w:rsidRPr="000E3887">
              <w:rPr>
                <w:rFonts w:ascii="Arial" w:eastAsia="Times New Roman" w:hAnsi="Arial" w:cs="Arial"/>
                <w:b/>
                <w:bCs/>
                <w:color w:val="000000"/>
              </w:rPr>
              <w:t> </w:t>
            </w:r>
          </w:p>
        </w:tc>
        <w:tc>
          <w:tcPr>
            <w:tcW w:w="810" w:type="dxa"/>
            <w:vMerge/>
            <w:tcBorders>
              <w:top w:val="nil"/>
              <w:left w:val="single" w:sz="4" w:space="0" w:color="auto"/>
              <w:bottom w:val="single" w:sz="4" w:space="0" w:color="auto"/>
              <w:right w:val="single" w:sz="4" w:space="0" w:color="auto"/>
            </w:tcBorders>
            <w:vAlign w:val="center"/>
            <w:hideMark/>
          </w:tcPr>
          <w:p w:rsidR="007E0F0E" w:rsidRPr="000E3887" w:rsidRDefault="007E0F0E" w:rsidP="00971A7F">
            <w:pPr>
              <w:spacing w:line="240" w:lineRule="auto"/>
              <w:ind w:left="0" w:firstLine="0"/>
              <w:jc w:val="left"/>
              <w:rPr>
                <w:rFonts w:ascii="Arial" w:eastAsia="Times New Roman" w:hAnsi="Arial" w:cs="Arial"/>
                <w:b/>
                <w:bCs/>
                <w:color w:val="000000"/>
              </w:rPr>
            </w:pPr>
          </w:p>
        </w:tc>
        <w:tc>
          <w:tcPr>
            <w:tcW w:w="756" w:type="dxa"/>
            <w:tcBorders>
              <w:top w:val="nil"/>
              <w:left w:val="nil"/>
              <w:bottom w:val="single" w:sz="4" w:space="0" w:color="auto"/>
              <w:right w:val="single" w:sz="4" w:space="0" w:color="auto"/>
            </w:tcBorders>
            <w:shd w:val="clear" w:color="auto" w:fill="auto"/>
            <w:noWrap/>
            <w:vAlign w:val="bottom"/>
            <w:hideMark/>
          </w:tcPr>
          <w:p w:rsidR="007E0F0E" w:rsidRPr="000E3887" w:rsidRDefault="007E0F0E" w:rsidP="00971A7F">
            <w:pPr>
              <w:spacing w:line="240" w:lineRule="auto"/>
              <w:ind w:left="0" w:firstLine="0"/>
              <w:jc w:val="left"/>
              <w:rPr>
                <w:rFonts w:ascii="Arial" w:eastAsia="Times New Roman" w:hAnsi="Arial" w:cs="Arial"/>
                <w:color w:val="000000"/>
              </w:rPr>
            </w:pPr>
            <w:r w:rsidRPr="000E3887">
              <w:rPr>
                <w:rFonts w:ascii="Arial" w:eastAsia="Times New Roman" w:hAnsi="Arial" w:cs="Arial"/>
                <w:color w:val="000000"/>
              </w:rPr>
              <w:t> </w:t>
            </w:r>
          </w:p>
        </w:tc>
      </w:tr>
    </w:tbl>
    <w:p w:rsidR="007E0F0E" w:rsidRDefault="007E0F0E" w:rsidP="007E0F0E">
      <w:pPr>
        <w:tabs>
          <w:tab w:val="left" w:pos="5325"/>
        </w:tabs>
        <w:spacing w:after="240"/>
        <w:ind w:left="180" w:firstLine="0"/>
        <w:rPr>
          <w:rFonts w:ascii="Arial" w:hAnsi="Arial" w:cs="Arial"/>
          <w:sz w:val="24"/>
          <w:szCs w:val="24"/>
          <w:lang w:val="mn-MN"/>
        </w:rPr>
      </w:pPr>
    </w:p>
    <w:p w:rsidR="007E0F0E" w:rsidRDefault="007E0F0E" w:rsidP="007E0F0E">
      <w:pPr>
        <w:tabs>
          <w:tab w:val="left" w:pos="5325"/>
        </w:tabs>
        <w:spacing w:after="240"/>
        <w:ind w:left="180" w:firstLine="0"/>
        <w:rPr>
          <w:rFonts w:ascii="Arial" w:hAnsi="Arial" w:cs="Arial"/>
          <w:sz w:val="24"/>
          <w:szCs w:val="24"/>
          <w:lang w:val="mn-MN"/>
        </w:rPr>
      </w:pPr>
      <w:r w:rsidRPr="001F0A7D">
        <w:rPr>
          <w:rFonts w:ascii="Arial" w:hAnsi="Arial" w:cs="Arial"/>
          <w:sz w:val="24"/>
          <w:szCs w:val="24"/>
        </w:rPr>
        <w:t>---o0o---</w:t>
      </w:r>
    </w:p>
    <w:sectPr w:rsidR="007E0F0E" w:rsidSect="00241AEF">
      <w:pgSz w:w="16834" w:h="11909" w:orient="landscape" w:code="9"/>
      <w:pgMar w:top="1109" w:right="72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FF8"/>
    <w:multiLevelType w:val="hybridMultilevel"/>
    <w:tmpl w:val="B5900DEA"/>
    <w:lvl w:ilvl="0" w:tplc="93129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12235F"/>
    <w:multiLevelType w:val="multilevel"/>
    <w:tmpl w:val="7B4EE3C4"/>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8B43AAE"/>
    <w:multiLevelType w:val="multilevel"/>
    <w:tmpl w:val="9FBA4A6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B3494F"/>
    <w:multiLevelType w:val="multilevel"/>
    <w:tmpl w:val="811CA37E"/>
    <w:lvl w:ilvl="0">
      <w:start w:val="5"/>
      <w:numFmt w:val="decimal"/>
      <w:lvlText w:val="%1."/>
      <w:lvlJc w:val="left"/>
      <w:pPr>
        <w:ind w:left="390" w:hanging="390"/>
      </w:pPr>
      <w:rPr>
        <w:rFonts w:hint="default"/>
      </w:rPr>
    </w:lvl>
    <w:lvl w:ilvl="1">
      <w:start w:val="1"/>
      <w:numFmt w:val="decimal"/>
      <w:lvlText w:val="%1.%2."/>
      <w:lvlJc w:val="left"/>
      <w:pPr>
        <w:ind w:left="225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27D6787"/>
    <w:multiLevelType w:val="multilevel"/>
    <w:tmpl w:val="E5EC2DB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53E23F65"/>
    <w:multiLevelType w:val="multilevel"/>
    <w:tmpl w:val="9FBA4A62"/>
    <w:lvl w:ilvl="0">
      <w:start w:val="1"/>
      <w:numFmt w:val="decimal"/>
      <w:lvlText w:val="%1."/>
      <w:lvlJc w:val="left"/>
      <w:pPr>
        <w:ind w:left="390" w:hanging="390"/>
      </w:pPr>
      <w:rPr>
        <w:rFonts w:hint="default"/>
      </w:rPr>
    </w:lvl>
    <w:lvl w:ilvl="1">
      <w:start w:val="1"/>
      <w:numFmt w:val="decimal"/>
      <w:lvlText w:val="%1.%2."/>
      <w:lvlJc w:val="left"/>
      <w:pPr>
        <w:ind w:left="52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0E"/>
    <w:rsid w:val="00241AEF"/>
    <w:rsid w:val="003C4C1B"/>
    <w:rsid w:val="007E0F0E"/>
    <w:rsid w:val="00AC73B1"/>
    <w:rsid w:val="00B330B7"/>
    <w:rsid w:val="00D6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6A4E"/>
  <w15:docId w15:val="{2E71529C-6CED-4DD5-BDA0-66184BE4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0E"/>
    <w:pPr>
      <w:spacing w:after="0"/>
      <w:ind w:left="720" w:hanging="36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F0E"/>
    <w:pPr>
      <w:contextualSpacing/>
    </w:pPr>
  </w:style>
  <w:style w:type="paragraph" w:styleId="NormalWeb">
    <w:name w:val="Normal (Web)"/>
    <w:basedOn w:val="Normal"/>
    <w:uiPriority w:val="99"/>
    <w:semiHidden/>
    <w:unhideWhenUsed/>
    <w:rsid w:val="007E0F0E"/>
    <w:pPr>
      <w:spacing w:before="100" w:beforeAutospacing="1" w:after="100" w:afterAutospacing="1" w:line="240" w:lineRule="auto"/>
      <w:ind w:left="0" w:firstLine="0"/>
      <w:jc w:val="left"/>
    </w:pPr>
    <w:rPr>
      <w:rFonts w:ascii="Times New Roman" w:eastAsia="Times New Roman" w:hAnsi="Times New Roman"/>
      <w:sz w:val="24"/>
      <w:szCs w:val="24"/>
    </w:rPr>
  </w:style>
  <w:style w:type="character" w:styleId="Hyperlink">
    <w:name w:val="Hyperlink"/>
    <w:basedOn w:val="DefaultParagraphFont"/>
    <w:uiPriority w:val="99"/>
    <w:unhideWhenUsed/>
    <w:rsid w:val="007E0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784">
      <w:bodyDiv w:val="1"/>
      <w:marLeft w:val="0"/>
      <w:marRight w:val="0"/>
      <w:marTop w:val="0"/>
      <w:marBottom w:val="0"/>
      <w:divBdr>
        <w:top w:val="none" w:sz="0" w:space="0" w:color="auto"/>
        <w:left w:val="none" w:sz="0" w:space="0" w:color="auto"/>
        <w:bottom w:val="none" w:sz="0" w:space="0" w:color="auto"/>
        <w:right w:val="none" w:sz="0" w:space="0" w:color="auto"/>
      </w:divBdr>
    </w:div>
    <w:div w:id="13919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bolormaa</dc:creator>
  <cp:lastModifiedBy>sukh@mlsp.gov.mn</cp:lastModifiedBy>
  <cp:revision>4</cp:revision>
  <dcterms:created xsi:type="dcterms:W3CDTF">2019-04-12T08:37:00Z</dcterms:created>
  <dcterms:modified xsi:type="dcterms:W3CDTF">2019-04-12T08:49:00Z</dcterms:modified>
</cp:coreProperties>
</file>