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49FF" w14:textId="77777777" w:rsidR="00BC4B72" w:rsidRPr="00461C55" w:rsidRDefault="00BC4B72" w:rsidP="00227F99">
      <w:pPr>
        <w:spacing w:after="120" w:line="276" w:lineRule="auto"/>
        <w:jc w:val="center"/>
        <w:rPr>
          <w:rFonts w:ascii="Arial" w:hAnsi="Arial" w:cs="Arial"/>
          <w:b/>
          <w:lang w:val="mn-MN"/>
        </w:rPr>
      </w:pPr>
      <w:r w:rsidRPr="00461C55">
        <w:rPr>
          <w:rFonts w:ascii="Arial" w:hAnsi="Arial" w:cs="Arial"/>
          <w:b/>
          <w:lang w:val="mn-MN"/>
        </w:rPr>
        <w:t>ХӨДӨЛМӨР ЭРХЛЭЛТИЙГ ДЭМЖИХ ТӨСӨЛ</w:t>
      </w:r>
    </w:p>
    <w:p w14:paraId="5795854A" w14:textId="506269FA" w:rsidR="00BC4B72" w:rsidRPr="00461C55" w:rsidRDefault="00BC4B72" w:rsidP="00227F99">
      <w:pPr>
        <w:spacing w:after="120" w:line="276" w:lineRule="auto"/>
        <w:jc w:val="center"/>
        <w:rPr>
          <w:rFonts w:ascii="Arial" w:hAnsi="Arial" w:cs="Arial"/>
          <w:b/>
          <w:lang w:val="mn-MN"/>
        </w:rPr>
      </w:pPr>
      <w:r w:rsidRPr="00461C55">
        <w:rPr>
          <w:rFonts w:ascii="Arial" w:hAnsi="Arial" w:cs="Arial"/>
          <w:b/>
          <w:lang w:val="mn-MN"/>
        </w:rPr>
        <w:t>Олон улсын хөгжлийн ассоциацийн зээлийн дугаар: Р159215</w:t>
      </w:r>
    </w:p>
    <w:p w14:paraId="7909CAC9" w14:textId="77777777" w:rsidR="00514028" w:rsidRPr="00461C55" w:rsidRDefault="00514028" w:rsidP="00514028">
      <w:pPr>
        <w:spacing w:after="120" w:line="276" w:lineRule="auto"/>
        <w:jc w:val="center"/>
        <w:rPr>
          <w:rFonts w:ascii="Arial" w:hAnsi="Arial" w:cs="Arial"/>
          <w:b/>
          <w:lang w:val="mn-MN"/>
        </w:rPr>
      </w:pPr>
    </w:p>
    <w:p w14:paraId="13BCDC0A" w14:textId="77777777" w:rsidR="00A71A2E" w:rsidRPr="00461C55" w:rsidRDefault="00A71A2E" w:rsidP="00227F99">
      <w:pPr>
        <w:spacing w:after="120" w:line="276" w:lineRule="auto"/>
        <w:jc w:val="center"/>
        <w:rPr>
          <w:rFonts w:ascii="Arial" w:hAnsi="Arial" w:cs="Arial"/>
          <w:b/>
          <w:lang w:val="mn-MN"/>
        </w:rPr>
      </w:pPr>
      <w:r w:rsidRPr="00461C55">
        <w:rPr>
          <w:rFonts w:ascii="Arial" w:hAnsi="Arial" w:cs="Arial"/>
          <w:b/>
          <w:lang w:val="mn-MN"/>
        </w:rPr>
        <w:t xml:space="preserve">АЖЛЫН ДААЛГАВАР </w:t>
      </w:r>
    </w:p>
    <w:p w14:paraId="1FD443A4" w14:textId="66B0CB08" w:rsidR="00DD7A0A" w:rsidRPr="00461C55" w:rsidRDefault="00514028" w:rsidP="00227F99">
      <w:pPr>
        <w:spacing w:after="120" w:line="276" w:lineRule="auto"/>
        <w:jc w:val="center"/>
        <w:rPr>
          <w:rFonts w:ascii="Arial" w:hAnsi="Arial" w:cs="Arial"/>
          <w:b/>
          <w:lang w:val="mn-MN"/>
        </w:rPr>
      </w:pPr>
      <w:r w:rsidRPr="00461C55">
        <w:rPr>
          <w:rFonts w:ascii="Arial" w:hAnsi="Arial" w:cs="Arial"/>
          <w:b/>
          <w:lang w:val="mn-MN"/>
        </w:rPr>
        <w:t>Б</w:t>
      </w:r>
      <w:r w:rsidR="001D300D" w:rsidRPr="00461C55">
        <w:rPr>
          <w:rFonts w:ascii="Arial" w:hAnsi="Arial" w:cs="Arial"/>
          <w:b/>
          <w:lang w:val="mn-MN"/>
        </w:rPr>
        <w:t xml:space="preserve">ичил бизнес эрхлэгчдэд бизнесийн хурдасгуурын сургалт зохион байгуулах </w:t>
      </w:r>
      <w:r w:rsidRPr="00461C55">
        <w:rPr>
          <w:rFonts w:ascii="Arial" w:hAnsi="Arial" w:cs="Arial"/>
          <w:b/>
          <w:lang w:val="mn-MN"/>
        </w:rPr>
        <w:t xml:space="preserve">чиглэлээр орон нутгийн </w:t>
      </w:r>
      <w:r w:rsidR="001D300D" w:rsidRPr="00461C55">
        <w:rPr>
          <w:rFonts w:ascii="Arial" w:hAnsi="Arial" w:cs="Arial"/>
          <w:b/>
          <w:lang w:val="mn-MN"/>
        </w:rPr>
        <w:t>санхүүгийн бус үйлчилгээ</w:t>
      </w:r>
      <w:r w:rsidRPr="00461C55">
        <w:rPr>
          <w:rFonts w:ascii="Arial" w:hAnsi="Arial" w:cs="Arial"/>
          <w:b/>
          <w:lang w:val="mn-MN"/>
        </w:rPr>
        <w:t>ний байгууллагыг</w:t>
      </w:r>
      <w:r w:rsidR="001D300D" w:rsidRPr="00461C55">
        <w:rPr>
          <w:rFonts w:ascii="Arial" w:hAnsi="Arial" w:cs="Arial"/>
          <w:b/>
          <w:lang w:val="mn-MN"/>
        </w:rPr>
        <w:t xml:space="preserve"> чадавхжуулах</w:t>
      </w:r>
    </w:p>
    <w:p w14:paraId="21025D79" w14:textId="77777777" w:rsidR="007239C4" w:rsidRPr="00461C55" w:rsidRDefault="007239C4" w:rsidP="00227F99">
      <w:pPr>
        <w:spacing w:after="120" w:line="276" w:lineRule="auto"/>
        <w:jc w:val="center"/>
        <w:rPr>
          <w:rFonts w:ascii="Arial" w:hAnsi="Arial" w:cs="Arial"/>
          <w:b/>
          <w:lang w:val="mn-MN"/>
        </w:rPr>
      </w:pPr>
    </w:p>
    <w:p w14:paraId="6EEF2D43" w14:textId="1CDA8D95" w:rsidR="001479D2" w:rsidRPr="00461C55" w:rsidRDefault="00047066" w:rsidP="00227F99">
      <w:pPr>
        <w:spacing w:after="120" w:line="276" w:lineRule="auto"/>
        <w:rPr>
          <w:rFonts w:ascii="Arial" w:hAnsi="Arial" w:cs="Arial"/>
          <w:b/>
          <w:bCs/>
          <w:lang w:val="mn-MN"/>
        </w:rPr>
      </w:pPr>
      <w:r w:rsidRPr="00461C55">
        <w:rPr>
          <w:rFonts w:ascii="Arial" w:hAnsi="Arial" w:cs="Arial"/>
          <w:b/>
          <w:bCs/>
          <w:lang w:val="mn-MN"/>
        </w:rPr>
        <w:t xml:space="preserve">Үндэслэл </w:t>
      </w:r>
    </w:p>
    <w:p w14:paraId="48CB0DF5" w14:textId="77777777" w:rsidR="00CA5B81" w:rsidRPr="00461C55" w:rsidRDefault="00A71A2E" w:rsidP="00227F99">
      <w:pPr>
        <w:spacing w:line="276" w:lineRule="auto"/>
        <w:jc w:val="both"/>
        <w:rPr>
          <w:rFonts w:ascii="Arial" w:hAnsi="Arial" w:cs="Arial"/>
          <w:lang w:val="mn-MN"/>
        </w:rPr>
      </w:pPr>
      <w:r w:rsidRPr="00461C55">
        <w:rPr>
          <w:rFonts w:ascii="Arial" w:hAnsi="Arial" w:cs="Arial"/>
          <w:lang w:val="mn-MN"/>
        </w:rPr>
        <w:t>Хөдөлмөр, нийгмийн хамгааллын яам (ХНХЯ) нь Дэлхийн банкны санхүүжилттэй “Хөдөлмөр эрхлэлтийг дэмжих төсөл” (ХЭДТ)-ийг 2017-2021 онд хэрэгжүүлж байна. Төсөл нь ажил хайгчид болон бичил бизнес эрхлэгчдийн хөдөлмөрийн зах зээлийн боломжуудыг нэмэгдүүлэх зорилготой</w:t>
      </w:r>
      <w:r w:rsidR="00957930" w:rsidRPr="00461C55">
        <w:rPr>
          <w:rFonts w:ascii="Arial" w:hAnsi="Arial" w:cs="Arial"/>
          <w:lang w:val="mn-MN"/>
        </w:rPr>
        <w:t>.</w:t>
      </w:r>
      <w:r w:rsidR="004A5BAA" w:rsidRPr="00461C55">
        <w:rPr>
          <w:rFonts w:ascii="Arial" w:hAnsi="Arial" w:cs="Arial"/>
          <w:lang w:val="mn-MN"/>
        </w:rPr>
        <w:t xml:space="preserve"> </w:t>
      </w:r>
    </w:p>
    <w:p w14:paraId="70EBD92C" w14:textId="4EED8E9D" w:rsidR="004A5BAA" w:rsidRPr="00461C55" w:rsidRDefault="006B6E7C" w:rsidP="00227F99">
      <w:pPr>
        <w:spacing w:line="276" w:lineRule="auto"/>
        <w:jc w:val="both"/>
        <w:rPr>
          <w:rFonts w:ascii="Arial" w:hAnsi="Arial" w:cs="Arial"/>
          <w:lang w:val="mn-MN"/>
        </w:rPr>
      </w:pPr>
      <w:r w:rsidRPr="00461C55">
        <w:rPr>
          <w:rFonts w:ascii="Arial" w:hAnsi="Arial" w:cs="Arial"/>
          <w:lang w:val="mn-MN"/>
        </w:rPr>
        <w:t>Төслийн х</w:t>
      </w:r>
      <w:r w:rsidR="004A5BAA" w:rsidRPr="00461C55">
        <w:rPr>
          <w:rFonts w:ascii="Arial" w:hAnsi="Arial" w:cs="Arial"/>
          <w:lang w:val="mn-MN"/>
        </w:rPr>
        <w:t>оёрдугаар бүрэлдэхүүн хэсэг нь хөдөлмөрийн зах зээлийн зарим идэвхтэй хөтөлбөрийг шинэлэг аргач</w:t>
      </w:r>
      <w:r w:rsidR="00CA5B81" w:rsidRPr="00461C55">
        <w:rPr>
          <w:rFonts w:ascii="Arial" w:hAnsi="Arial" w:cs="Arial"/>
          <w:lang w:val="mn-MN"/>
        </w:rPr>
        <w:t>лалаар төлөвлөн туршихад чиглэж байна</w:t>
      </w:r>
      <w:r w:rsidR="004A5BAA" w:rsidRPr="00461C55">
        <w:rPr>
          <w:rFonts w:ascii="Arial" w:hAnsi="Arial" w:cs="Arial"/>
          <w:lang w:val="mn-MN"/>
        </w:rPr>
        <w:t xml:space="preserve">. </w:t>
      </w:r>
      <w:r w:rsidR="00A87DE9" w:rsidRPr="00461C55">
        <w:rPr>
          <w:rFonts w:ascii="Arial" w:hAnsi="Arial" w:cs="Arial"/>
          <w:lang w:val="mn-MN"/>
        </w:rPr>
        <w:t>Хөдөлмөр эрхлэлтийн үндэсний зөвлөл</w:t>
      </w:r>
      <w:r w:rsidR="002B7DB0" w:rsidRPr="00461C55">
        <w:rPr>
          <w:rFonts w:ascii="Arial" w:hAnsi="Arial" w:cs="Arial"/>
          <w:lang w:val="mn-MN"/>
        </w:rPr>
        <w:t>ийн</w:t>
      </w:r>
      <w:r w:rsidR="001149EE" w:rsidRPr="00461C55">
        <w:rPr>
          <w:rFonts w:ascii="Arial" w:hAnsi="Arial" w:cs="Arial"/>
          <w:lang w:val="mn-MN"/>
        </w:rPr>
        <w:t xml:space="preserve"> </w:t>
      </w:r>
      <w:r w:rsidR="006877DF" w:rsidRPr="00461C55">
        <w:rPr>
          <w:rFonts w:ascii="Arial" w:hAnsi="Arial" w:cs="Arial"/>
          <w:lang w:val="mn-MN"/>
        </w:rPr>
        <w:t>2018 оны 6 дугаар сарын 27</w:t>
      </w:r>
      <w:r w:rsidR="001149EE" w:rsidRPr="00461C55">
        <w:rPr>
          <w:rFonts w:ascii="Arial" w:hAnsi="Arial" w:cs="Arial"/>
          <w:lang w:val="mn-MN"/>
        </w:rPr>
        <w:t xml:space="preserve">-ны </w:t>
      </w:r>
      <w:r w:rsidR="002B7DB0" w:rsidRPr="00461C55">
        <w:rPr>
          <w:rFonts w:ascii="Arial" w:hAnsi="Arial" w:cs="Arial"/>
          <w:lang w:val="mn-MN"/>
        </w:rPr>
        <w:t xml:space="preserve">өдрийн </w:t>
      </w:r>
      <w:r w:rsidR="00441BFA" w:rsidRPr="00461C55">
        <w:rPr>
          <w:rFonts w:ascii="Arial" w:hAnsi="Arial" w:cs="Arial"/>
          <w:lang w:val="mn-MN"/>
        </w:rPr>
        <w:t xml:space="preserve">02 </w:t>
      </w:r>
      <w:r w:rsidR="001547A3" w:rsidRPr="00461C55">
        <w:rPr>
          <w:rFonts w:ascii="Arial" w:hAnsi="Arial" w:cs="Arial"/>
          <w:lang w:val="mn-MN"/>
        </w:rPr>
        <w:t>дугаар</w:t>
      </w:r>
      <w:r w:rsidR="00441BFA" w:rsidRPr="00461C55">
        <w:rPr>
          <w:rFonts w:ascii="Arial" w:hAnsi="Arial" w:cs="Arial"/>
          <w:lang w:val="mn-MN"/>
        </w:rPr>
        <w:t xml:space="preserve"> </w:t>
      </w:r>
      <w:r w:rsidR="001149EE" w:rsidRPr="00461C55">
        <w:rPr>
          <w:rFonts w:ascii="Arial" w:hAnsi="Arial" w:cs="Arial"/>
          <w:lang w:val="mn-MN"/>
        </w:rPr>
        <w:t>тогтоолоор</w:t>
      </w:r>
      <w:r w:rsidR="00A87DE9" w:rsidRPr="00461C55">
        <w:rPr>
          <w:rFonts w:ascii="Arial" w:hAnsi="Arial" w:cs="Arial"/>
          <w:lang w:val="mn-MN"/>
        </w:rPr>
        <w:t xml:space="preserve"> </w:t>
      </w:r>
      <w:r w:rsidR="00DA01F1" w:rsidRPr="00461C55">
        <w:rPr>
          <w:rFonts w:ascii="Arial" w:hAnsi="Arial" w:cs="Arial"/>
          <w:lang w:val="mn-MN"/>
        </w:rPr>
        <w:t>“</w:t>
      </w:r>
      <w:r w:rsidR="00A87DE9" w:rsidRPr="00461C55">
        <w:rPr>
          <w:rFonts w:ascii="Arial" w:hAnsi="Arial" w:cs="Arial"/>
          <w:lang w:val="mn-MN"/>
        </w:rPr>
        <w:t>Хөдөлмөрийн зах зээлийг дэмжих туршилтын хөтөлбөр</w:t>
      </w:r>
      <w:r w:rsidR="00DA01F1" w:rsidRPr="00461C55">
        <w:rPr>
          <w:rFonts w:ascii="Arial" w:hAnsi="Arial" w:cs="Arial"/>
          <w:lang w:val="mn-MN"/>
        </w:rPr>
        <w:t>”</w:t>
      </w:r>
      <w:r w:rsidR="00A87DE9" w:rsidRPr="00461C55">
        <w:rPr>
          <w:rFonts w:ascii="Arial" w:hAnsi="Arial" w:cs="Arial"/>
          <w:lang w:val="mn-MN"/>
        </w:rPr>
        <w:t xml:space="preserve"> (ХЗЗДТХ)</w:t>
      </w:r>
      <w:r w:rsidR="001149EE" w:rsidRPr="00461C55">
        <w:rPr>
          <w:rFonts w:ascii="Arial" w:hAnsi="Arial" w:cs="Arial"/>
          <w:lang w:val="mn-MN"/>
        </w:rPr>
        <w:t xml:space="preserve">-ийг баталсан. </w:t>
      </w:r>
      <w:r w:rsidR="002B7DB0" w:rsidRPr="00461C55">
        <w:rPr>
          <w:rFonts w:ascii="Arial" w:hAnsi="Arial" w:cs="Arial"/>
          <w:lang w:val="mn-MN"/>
        </w:rPr>
        <w:t xml:space="preserve">ХЗЗДТХ нь </w:t>
      </w:r>
      <w:r w:rsidR="00CA5B81" w:rsidRPr="00461C55">
        <w:rPr>
          <w:rFonts w:ascii="Arial" w:hAnsi="Arial" w:cs="Arial"/>
          <w:lang w:val="mn-MN"/>
        </w:rPr>
        <w:t xml:space="preserve">(i) </w:t>
      </w:r>
      <w:r w:rsidR="002B7DB0" w:rsidRPr="00461C55">
        <w:rPr>
          <w:rFonts w:ascii="Arial" w:hAnsi="Arial" w:cs="Arial"/>
          <w:lang w:val="mn-MN"/>
        </w:rPr>
        <w:t xml:space="preserve">Хөдөлмөр эрхлэлтийн цогц сургалт, </w:t>
      </w:r>
      <w:r w:rsidR="00CA5B81" w:rsidRPr="00461C55">
        <w:rPr>
          <w:rFonts w:ascii="Arial" w:hAnsi="Arial" w:cs="Arial"/>
          <w:lang w:val="mn-MN"/>
        </w:rPr>
        <w:t xml:space="preserve">(ii) </w:t>
      </w:r>
      <w:r w:rsidR="002B7DB0" w:rsidRPr="00461C55">
        <w:rPr>
          <w:rFonts w:ascii="Arial" w:hAnsi="Arial" w:cs="Arial"/>
          <w:lang w:val="mn-MN"/>
        </w:rPr>
        <w:t>Бичил бизнес эрхлэгчдийг дэмжих арга хэмжээ</w:t>
      </w:r>
      <w:r w:rsidR="00CA5B81" w:rsidRPr="00461C55">
        <w:rPr>
          <w:rFonts w:ascii="Arial" w:hAnsi="Arial" w:cs="Arial"/>
          <w:lang w:val="mn-MN"/>
        </w:rPr>
        <w:t>, (iii)</w:t>
      </w:r>
      <w:r w:rsidR="002B7DB0" w:rsidRPr="00461C55">
        <w:rPr>
          <w:rFonts w:ascii="Arial" w:hAnsi="Arial" w:cs="Arial"/>
          <w:lang w:val="mn-MN"/>
        </w:rPr>
        <w:t xml:space="preserve"> </w:t>
      </w:r>
      <w:r w:rsidR="00CA5B81" w:rsidRPr="00461C55">
        <w:rPr>
          <w:rFonts w:ascii="Arial" w:hAnsi="Arial" w:cs="Arial"/>
          <w:lang w:val="mn-MN"/>
        </w:rPr>
        <w:t>О</w:t>
      </w:r>
      <w:r w:rsidR="002B7DB0" w:rsidRPr="00461C55">
        <w:rPr>
          <w:rFonts w:ascii="Arial" w:hAnsi="Arial" w:cs="Arial"/>
          <w:lang w:val="mn-MN"/>
        </w:rPr>
        <w:t xml:space="preserve">рон нутгийн санаачилгын төсөл </w:t>
      </w:r>
      <w:r w:rsidR="0020315A" w:rsidRPr="00461C55">
        <w:rPr>
          <w:rFonts w:ascii="Arial" w:hAnsi="Arial" w:cs="Arial"/>
          <w:lang w:val="mn-MN"/>
        </w:rPr>
        <w:t xml:space="preserve"> </w:t>
      </w:r>
      <w:r w:rsidR="002B7DB0" w:rsidRPr="00461C55">
        <w:rPr>
          <w:rFonts w:ascii="Arial" w:hAnsi="Arial" w:cs="Arial"/>
          <w:lang w:val="mn-MN"/>
        </w:rPr>
        <w:t>гэсэн үндсэн 3 дэд хөтөлбөртэй.</w:t>
      </w:r>
    </w:p>
    <w:p w14:paraId="4B8BBEA8" w14:textId="4AF87E74" w:rsidR="00EA5BD8" w:rsidRPr="00461C55" w:rsidRDefault="00EA5BD8" w:rsidP="00227F99">
      <w:pPr>
        <w:spacing w:line="276" w:lineRule="auto"/>
        <w:jc w:val="both"/>
        <w:rPr>
          <w:rFonts w:ascii="Arial" w:hAnsi="Arial" w:cs="Arial"/>
          <w:lang w:val="mn-MN"/>
        </w:rPr>
      </w:pPr>
      <w:r w:rsidRPr="00461C55">
        <w:rPr>
          <w:rFonts w:ascii="Arial" w:hAnsi="Arial" w:cs="Arial"/>
          <w:lang w:val="mn-MN"/>
        </w:rPr>
        <w:t xml:space="preserve">Үүний дагуу цогц сургалт болон орон нутгийн санаачилгын төслийн хэрэгжилтийг зохицуулах </w:t>
      </w:r>
      <w:r w:rsidR="0060344A" w:rsidRPr="00461C55">
        <w:rPr>
          <w:rFonts w:ascii="Arial" w:hAnsi="Arial" w:cs="Arial"/>
          <w:lang w:val="mn-MN"/>
        </w:rPr>
        <w:t>удирдамжийг Хөдөлмөр, нийгмийн хамгаал</w:t>
      </w:r>
      <w:r w:rsidR="00E5580B" w:rsidRPr="00461C55">
        <w:rPr>
          <w:rFonts w:ascii="Arial" w:hAnsi="Arial" w:cs="Arial"/>
          <w:lang w:val="mn-MN"/>
        </w:rPr>
        <w:t>лын сайдын А/281 тоот тушаалаар, Бичил бизнес эрхлэгчдэд санхүүгийн болон санхүүгийн бус дэмжлэг үзүүлэх</w:t>
      </w:r>
      <w:r w:rsidR="00CE36CE" w:rsidRPr="00461C55">
        <w:rPr>
          <w:rFonts w:ascii="Arial" w:hAnsi="Arial" w:cs="Arial"/>
          <w:lang w:val="mn-MN"/>
        </w:rPr>
        <w:t xml:space="preserve"> арга хэмжээний хэрэгжилтийг</w:t>
      </w:r>
      <w:r w:rsidR="00E5580B" w:rsidRPr="00461C55">
        <w:rPr>
          <w:rFonts w:ascii="Arial" w:hAnsi="Arial" w:cs="Arial"/>
          <w:lang w:val="mn-MN"/>
        </w:rPr>
        <w:t xml:space="preserve"> зохицуулах удирдамжийг А/280 тоот тушаалаар тус тус баталсан. </w:t>
      </w:r>
      <w:r w:rsidR="003C6A4B" w:rsidRPr="00461C55">
        <w:rPr>
          <w:rFonts w:ascii="Arial" w:hAnsi="Arial" w:cs="Arial"/>
          <w:lang w:val="mn-MN"/>
        </w:rPr>
        <w:t xml:space="preserve">Хөдөлмөр, халамжийн үйлчилгээний ерөнхий газар (ХХҮЕГ) нь </w:t>
      </w:r>
      <w:r w:rsidR="00D24F9D" w:rsidRPr="00461C55">
        <w:rPr>
          <w:rFonts w:ascii="Arial" w:hAnsi="Arial" w:cs="Arial"/>
          <w:lang w:val="mn-MN"/>
        </w:rPr>
        <w:t xml:space="preserve">Хөдөлмөр эрхлэлтийг дэмжих сан (ХЭДС)-аар дамжуулан </w:t>
      </w:r>
      <w:r w:rsidR="00584DBC" w:rsidRPr="00461C55">
        <w:rPr>
          <w:rFonts w:ascii="Arial" w:hAnsi="Arial" w:cs="Arial"/>
          <w:lang w:val="mn-MN"/>
        </w:rPr>
        <w:t xml:space="preserve">ХЭДТ-ийн Бүрэлдэхүүн 2-т багтах эдгээр арга хэмжээний хэрэгжилтийг бүхэлд нь хариуцаж байна. </w:t>
      </w:r>
      <w:r w:rsidRPr="00461C55">
        <w:rPr>
          <w:rFonts w:ascii="Arial" w:hAnsi="Arial" w:cs="Arial"/>
          <w:lang w:val="mn-MN"/>
        </w:rPr>
        <w:t xml:space="preserve"> </w:t>
      </w:r>
    </w:p>
    <w:p w14:paraId="62731FE8" w14:textId="76FF9591" w:rsidR="00FD6EEF" w:rsidRPr="00461C55" w:rsidRDefault="00CB1539" w:rsidP="00227F99">
      <w:pPr>
        <w:spacing w:line="276" w:lineRule="auto"/>
        <w:jc w:val="both"/>
        <w:rPr>
          <w:rFonts w:ascii="Arial" w:hAnsi="Arial" w:cs="Arial"/>
          <w:lang w:val="mn-MN"/>
        </w:rPr>
      </w:pPr>
      <w:r w:rsidRPr="00461C55">
        <w:rPr>
          <w:rFonts w:ascii="Arial" w:hAnsi="Arial" w:cs="Arial"/>
          <w:lang w:val="mn-MN"/>
        </w:rPr>
        <w:t xml:space="preserve">Бичил бизнес эрхлэгчдийг дэмжих арга хэмжээ нь </w:t>
      </w:r>
      <w:r w:rsidR="003B2D39" w:rsidRPr="00461C55">
        <w:rPr>
          <w:rFonts w:ascii="Arial" w:hAnsi="Arial" w:cs="Arial"/>
          <w:lang w:val="mn-MN"/>
        </w:rPr>
        <w:t>а) сонирхлоо илэрхийлж бүртгүүлсэн</w:t>
      </w:r>
      <w:r w:rsidR="006925D3" w:rsidRPr="00461C55">
        <w:rPr>
          <w:rFonts w:ascii="Arial" w:hAnsi="Arial" w:cs="Arial"/>
          <w:lang w:val="mn-MN"/>
        </w:rPr>
        <w:t xml:space="preserve"> иргэдэд зориулсан бизнес санаа</w:t>
      </w:r>
      <w:r w:rsidR="007E5D11" w:rsidRPr="00461C55">
        <w:rPr>
          <w:rFonts w:ascii="Arial" w:hAnsi="Arial" w:cs="Arial"/>
          <w:lang w:val="mn-MN"/>
        </w:rPr>
        <w:t xml:space="preserve"> хөгжүүлэх, бизнесийн төсөл </w:t>
      </w:r>
      <w:r w:rsidR="003B2D39" w:rsidRPr="00461C55">
        <w:rPr>
          <w:rFonts w:ascii="Arial" w:hAnsi="Arial" w:cs="Arial"/>
          <w:lang w:val="mn-MN"/>
        </w:rPr>
        <w:t>боловсруулах</w:t>
      </w:r>
      <w:r w:rsidR="007E5D11" w:rsidRPr="00461C55">
        <w:rPr>
          <w:rFonts w:ascii="Arial" w:hAnsi="Arial" w:cs="Arial"/>
          <w:lang w:val="mn-MN"/>
        </w:rPr>
        <w:t xml:space="preserve"> аргачлал болон </w:t>
      </w:r>
      <w:r w:rsidR="00A830C4" w:rsidRPr="00461C55">
        <w:rPr>
          <w:rFonts w:ascii="Arial" w:hAnsi="Arial" w:cs="Arial"/>
          <w:lang w:val="mn-MN"/>
        </w:rPr>
        <w:t xml:space="preserve">жижиг зээлийн нөхцөл, </w:t>
      </w:r>
      <w:r w:rsidR="007E5D11" w:rsidRPr="00461C55">
        <w:rPr>
          <w:rFonts w:ascii="Arial" w:hAnsi="Arial" w:cs="Arial"/>
          <w:lang w:val="mn-MN"/>
        </w:rPr>
        <w:t xml:space="preserve">шаардлагын талаар мэдээлэл олгох </w:t>
      </w:r>
      <w:r w:rsidR="00380BA7" w:rsidRPr="00461C55">
        <w:rPr>
          <w:rFonts w:ascii="Arial" w:hAnsi="Arial" w:cs="Arial"/>
          <w:lang w:val="mn-MN"/>
        </w:rPr>
        <w:t>зээлийн өмнөх хоёр өдрийн сургалт</w:t>
      </w:r>
      <w:r w:rsidR="006925D3" w:rsidRPr="00461C55">
        <w:rPr>
          <w:rFonts w:ascii="Arial" w:hAnsi="Arial" w:cs="Arial"/>
          <w:lang w:val="mn-MN"/>
        </w:rPr>
        <w:t>,</w:t>
      </w:r>
      <w:r w:rsidR="00380BA7" w:rsidRPr="00461C55">
        <w:rPr>
          <w:rFonts w:ascii="Arial" w:hAnsi="Arial" w:cs="Arial"/>
          <w:lang w:val="mn-MN"/>
        </w:rPr>
        <w:t xml:space="preserve"> </w:t>
      </w:r>
      <w:r w:rsidR="003B2D39" w:rsidRPr="00461C55">
        <w:rPr>
          <w:rFonts w:ascii="Arial" w:hAnsi="Arial" w:cs="Arial"/>
          <w:lang w:val="mn-MN"/>
        </w:rPr>
        <w:t xml:space="preserve">б) </w:t>
      </w:r>
      <w:r w:rsidR="002C7D7A" w:rsidRPr="00461C55">
        <w:rPr>
          <w:rFonts w:ascii="Arial" w:hAnsi="Arial" w:cs="Arial"/>
          <w:lang w:val="mn-MN"/>
        </w:rPr>
        <w:t xml:space="preserve">сонгогдсон </w:t>
      </w:r>
      <w:r w:rsidR="00A830C4" w:rsidRPr="00461C55">
        <w:rPr>
          <w:rFonts w:ascii="Arial" w:hAnsi="Arial" w:cs="Arial"/>
          <w:lang w:val="mn-MN"/>
        </w:rPr>
        <w:t xml:space="preserve">бичил бизнес эрхлэгчдэд 5-аас </w:t>
      </w:r>
      <w:r w:rsidR="002C7D7A" w:rsidRPr="00461C55">
        <w:rPr>
          <w:rFonts w:ascii="Arial" w:hAnsi="Arial" w:cs="Arial"/>
          <w:lang w:val="mn-MN"/>
        </w:rPr>
        <w:t xml:space="preserve">10 сая хүртэлх төгрөгийн </w:t>
      </w:r>
      <w:r w:rsidR="00A830C4" w:rsidRPr="00461C55">
        <w:rPr>
          <w:rFonts w:ascii="Arial" w:hAnsi="Arial" w:cs="Arial"/>
          <w:lang w:val="mn-MN"/>
        </w:rPr>
        <w:t xml:space="preserve">хэмжээтэй </w:t>
      </w:r>
      <w:r w:rsidR="002C7D7A" w:rsidRPr="00461C55">
        <w:rPr>
          <w:rFonts w:ascii="Arial" w:hAnsi="Arial" w:cs="Arial"/>
          <w:lang w:val="mn-MN"/>
        </w:rPr>
        <w:t>зээл</w:t>
      </w:r>
      <w:r w:rsidR="003B2D39" w:rsidRPr="00461C55">
        <w:rPr>
          <w:rFonts w:ascii="Arial" w:hAnsi="Arial" w:cs="Arial"/>
          <w:lang w:val="mn-MN"/>
        </w:rPr>
        <w:t>ийг банкаар дамжуулан</w:t>
      </w:r>
      <w:r w:rsidR="002C7D7A" w:rsidRPr="00461C55">
        <w:rPr>
          <w:rFonts w:ascii="Arial" w:hAnsi="Arial" w:cs="Arial"/>
          <w:lang w:val="mn-MN"/>
        </w:rPr>
        <w:t xml:space="preserve"> олгох</w:t>
      </w:r>
      <w:r w:rsidR="006925D3" w:rsidRPr="00461C55">
        <w:rPr>
          <w:rFonts w:ascii="Arial" w:hAnsi="Arial" w:cs="Arial"/>
          <w:lang w:val="mn-MN"/>
        </w:rPr>
        <w:t>,</w:t>
      </w:r>
      <w:r w:rsidR="00C37DFC" w:rsidRPr="00461C55">
        <w:rPr>
          <w:rFonts w:ascii="Arial" w:hAnsi="Arial" w:cs="Arial"/>
          <w:lang w:val="mn-MN"/>
        </w:rPr>
        <w:t xml:space="preserve"> </w:t>
      </w:r>
      <w:r w:rsidR="003B2D39" w:rsidRPr="00461C55">
        <w:rPr>
          <w:rFonts w:ascii="Arial" w:hAnsi="Arial" w:cs="Arial"/>
          <w:lang w:val="mn-MN"/>
        </w:rPr>
        <w:t xml:space="preserve">в) </w:t>
      </w:r>
      <w:r w:rsidR="00A830C4" w:rsidRPr="00461C55">
        <w:rPr>
          <w:rFonts w:ascii="Arial" w:hAnsi="Arial" w:cs="Arial"/>
          <w:lang w:val="mn-MN"/>
        </w:rPr>
        <w:t>зээлийн дараах санхүүгийн бус дэмжлэг үзүүлэх (</w:t>
      </w:r>
      <w:r w:rsidR="003B2D39" w:rsidRPr="00461C55">
        <w:rPr>
          <w:rFonts w:ascii="Arial" w:hAnsi="Arial" w:cs="Arial"/>
          <w:lang w:val="mn-MN"/>
        </w:rPr>
        <w:t>50 цагийн бизнес хурдасгуурын</w:t>
      </w:r>
      <w:r w:rsidR="00A830C4" w:rsidRPr="00461C55">
        <w:rPr>
          <w:rFonts w:ascii="Arial" w:hAnsi="Arial" w:cs="Arial"/>
          <w:lang w:val="mn-MN"/>
        </w:rPr>
        <w:t xml:space="preserve"> сургалт, 20-30 цагийн бизнесийн зөвлөгөө)</w:t>
      </w:r>
      <w:r w:rsidR="00A11114" w:rsidRPr="00461C55">
        <w:rPr>
          <w:rFonts w:ascii="Arial" w:hAnsi="Arial" w:cs="Arial"/>
          <w:lang w:val="mn-MN"/>
        </w:rPr>
        <w:t xml:space="preserve"> </w:t>
      </w:r>
      <w:r w:rsidR="003B2D39" w:rsidRPr="00461C55">
        <w:rPr>
          <w:rFonts w:ascii="Arial" w:hAnsi="Arial" w:cs="Arial"/>
          <w:lang w:val="mn-MN"/>
        </w:rPr>
        <w:t>үйлчилгээнээс</w:t>
      </w:r>
      <w:r w:rsidR="00A830C4" w:rsidRPr="00461C55">
        <w:rPr>
          <w:rFonts w:ascii="Arial" w:hAnsi="Arial" w:cs="Arial"/>
          <w:lang w:val="mn-MN"/>
        </w:rPr>
        <w:t xml:space="preserve"> бүрдэнэ. </w:t>
      </w:r>
      <w:r w:rsidR="00434AD9" w:rsidRPr="00461C55">
        <w:rPr>
          <w:rFonts w:ascii="Arial" w:hAnsi="Arial" w:cs="Arial"/>
          <w:lang w:val="mn-MN"/>
        </w:rPr>
        <w:t xml:space="preserve"> </w:t>
      </w:r>
    </w:p>
    <w:p w14:paraId="68F28E62" w14:textId="35BA0973" w:rsidR="00595CBA" w:rsidRPr="00461C55" w:rsidRDefault="00575CF9" w:rsidP="00227F99">
      <w:pPr>
        <w:spacing w:line="276" w:lineRule="auto"/>
        <w:jc w:val="both"/>
        <w:rPr>
          <w:rFonts w:ascii="Arial" w:hAnsi="Arial" w:cs="Arial"/>
          <w:lang w:val="mn-MN"/>
        </w:rPr>
      </w:pPr>
      <w:r w:rsidRPr="00461C55">
        <w:rPr>
          <w:rFonts w:ascii="Arial" w:hAnsi="Arial" w:cs="Arial"/>
          <w:lang w:val="mn-MN"/>
        </w:rPr>
        <w:t xml:space="preserve">2019 онд ХЭДТ нь </w:t>
      </w:r>
      <w:r w:rsidR="00D7094E" w:rsidRPr="00461C55">
        <w:rPr>
          <w:rFonts w:ascii="Arial" w:hAnsi="Arial" w:cs="Arial"/>
          <w:lang w:val="mn-MN"/>
        </w:rPr>
        <w:t xml:space="preserve">бичил бизнес эрхлэгчдийг дэмжих </w:t>
      </w:r>
      <w:r w:rsidR="003B70F1" w:rsidRPr="00461C55">
        <w:rPr>
          <w:rFonts w:ascii="Arial" w:hAnsi="Arial" w:cs="Arial"/>
          <w:lang w:val="mn-MN"/>
        </w:rPr>
        <w:t xml:space="preserve">энэхүү </w:t>
      </w:r>
      <w:r w:rsidR="00D7094E" w:rsidRPr="00461C55">
        <w:rPr>
          <w:rFonts w:ascii="Arial" w:hAnsi="Arial" w:cs="Arial"/>
          <w:lang w:val="mn-MN"/>
        </w:rPr>
        <w:t>арга хэмжээг 21 аймагт хэрэгжүүлнэ</w:t>
      </w:r>
      <w:r w:rsidR="006F636F" w:rsidRPr="00461C55">
        <w:rPr>
          <w:rFonts w:ascii="Arial" w:hAnsi="Arial" w:cs="Arial"/>
          <w:lang w:val="mn-MN"/>
        </w:rPr>
        <w:t xml:space="preserve">. </w:t>
      </w:r>
      <w:r w:rsidR="00D7094E" w:rsidRPr="00461C55">
        <w:rPr>
          <w:rFonts w:ascii="Arial" w:hAnsi="Arial" w:cs="Arial"/>
          <w:lang w:val="mn-MN"/>
        </w:rPr>
        <w:t xml:space="preserve">Зээлийн өмнөх сургалтыг аймгуудын Хөдөлмөр, халамжийн үйлчилгээний газрууд зохион байгуулах бөгөөд сонгогдсон дамжуулан зээлдүүлэх банк нь 21 аймагт бичил зээлийг олгоно. </w:t>
      </w:r>
      <w:r w:rsidR="00BF2CCE" w:rsidRPr="00461C55">
        <w:rPr>
          <w:rFonts w:ascii="Arial" w:hAnsi="Arial" w:cs="Arial"/>
          <w:lang w:val="mn-MN"/>
        </w:rPr>
        <w:t>Харин с</w:t>
      </w:r>
      <w:r w:rsidR="00953B3B" w:rsidRPr="00461C55">
        <w:rPr>
          <w:rFonts w:ascii="Arial" w:hAnsi="Arial" w:cs="Arial"/>
          <w:lang w:val="mn-MN"/>
        </w:rPr>
        <w:t>анхүүгийн бус үйлчилгээ үзүүлэ</w:t>
      </w:r>
      <w:r w:rsidR="003B2D39" w:rsidRPr="00461C55">
        <w:rPr>
          <w:rFonts w:ascii="Arial" w:hAnsi="Arial" w:cs="Arial"/>
          <w:lang w:val="mn-MN"/>
        </w:rPr>
        <w:t>х байгууллагыг</w:t>
      </w:r>
      <w:r w:rsidR="00BF2CCE" w:rsidRPr="00461C55">
        <w:rPr>
          <w:rFonts w:ascii="Arial" w:hAnsi="Arial" w:cs="Arial"/>
          <w:lang w:val="mn-MN"/>
        </w:rPr>
        <w:t xml:space="preserve"> тухайн</w:t>
      </w:r>
      <w:r w:rsidR="00953B3B" w:rsidRPr="00461C55">
        <w:rPr>
          <w:rFonts w:ascii="Arial" w:hAnsi="Arial" w:cs="Arial"/>
          <w:lang w:val="mn-MN"/>
        </w:rPr>
        <w:t xml:space="preserve"> аймаг</w:t>
      </w:r>
      <w:r w:rsidR="00BF2CCE" w:rsidRPr="00461C55">
        <w:rPr>
          <w:rFonts w:ascii="Arial" w:hAnsi="Arial" w:cs="Arial"/>
          <w:lang w:val="mn-MN"/>
        </w:rPr>
        <w:t xml:space="preserve">т үйл ажиллагаа явуулж буй </w:t>
      </w:r>
      <w:r w:rsidR="003B2D39" w:rsidRPr="00461C55">
        <w:rPr>
          <w:rFonts w:ascii="Arial" w:hAnsi="Arial" w:cs="Arial"/>
          <w:lang w:val="mn-MN"/>
        </w:rPr>
        <w:t xml:space="preserve">энэ чиглэлийн </w:t>
      </w:r>
      <w:r w:rsidR="00BF2CCE" w:rsidRPr="00461C55">
        <w:rPr>
          <w:rFonts w:ascii="Arial" w:hAnsi="Arial" w:cs="Arial"/>
          <w:lang w:val="mn-MN"/>
        </w:rPr>
        <w:t>байгууллагуудаас</w:t>
      </w:r>
      <w:r w:rsidR="00953B3B" w:rsidRPr="00461C55">
        <w:rPr>
          <w:rFonts w:ascii="Arial" w:hAnsi="Arial" w:cs="Arial"/>
          <w:lang w:val="mn-MN"/>
        </w:rPr>
        <w:t xml:space="preserve"> сонгоно. Зээлийн өмнөх сургалтад хамрагдах бичил бизнес эрхлэгчдийн бүртгэл</w:t>
      </w:r>
      <w:r w:rsidR="00E06DBB" w:rsidRPr="00461C55">
        <w:rPr>
          <w:rFonts w:ascii="Arial" w:hAnsi="Arial" w:cs="Arial"/>
          <w:lang w:val="mn-MN"/>
        </w:rPr>
        <w:t>ийг</w:t>
      </w:r>
      <w:r w:rsidR="00953B3B" w:rsidRPr="00461C55">
        <w:rPr>
          <w:rFonts w:ascii="Arial" w:hAnsi="Arial" w:cs="Arial"/>
          <w:lang w:val="mn-MN"/>
        </w:rPr>
        <w:t xml:space="preserve">  2019 он 7 дугаар сараас эхлүүлэхээр төлөвлөж байна. </w:t>
      </w:r>
      <w:r w:rsidR="0063374C" w:rsidRPr="00461C55">
        <w:rPr>
          <w:rFonts w:ascii="Arial" w:hAnsi="Arial" w:cs="Arial"/>
          <w:lang w:val="mn-MN"/>
        </w:rPr>
        <w:t>Зээлийн олголтыг 2019 оны 8 дугаар сараас, бичил бизнес эрхлэгчдийг дэмжих санхүүгийн бус үйлчилгээ</w:t>
      </w:r>
      <w:r w:rsidR="003B2D39" w:rsidRPr="00461C55">
        <w:rPr>
          <w:rFonts w:ascii="Arial" w:hAnsi="Arial" w:cs="Arial"/>
          <w:lang w:val="mn-MN"/>
        </w:rPr>
        <w:t>г 2019 оны 9 дүгээр сараас</w:t>
      </w:r>
      <w:r w:rsidR="0063374C" w:rsidRPr="00461C55">
        <w:rPr>
          <w:rFonts w:ascii="Arial" w:hAnsi="Arial" w:cs="Arial"/>
          <w:lang w:val="mn-MN"/>
        </w:rPr>
        <w:t xml:space="preserve"> тус тус эхлүүлэхээр төлөвлөөд байна. </w:t>
      </w:r>
    </w:p>
    <w:p w14:paraId="07F526D2" w14:textId="6049E984" w:rsidR="00EA3BA0" w:rsidRPr="00461C55" w:rsidRDefault="004B6E52" w:rsidP="00227F99">
      <w:pPr>
        <w:spacing w:line="276" w:lineRule="auto"/>
        <w:jc w:val="both"/>
        <w:rPr>
          <w:rFonts w:ascii="Arial" w:hAnsi="Arial" w:cs="Arial"/>
          <w:lang w:val="mn-MN"/>
        </w:rPr>
      </w:pPr>
      <w:r w:rsidRPr="00461C55">
        <w:rPr>
          <w:rFonts w:ascii="Arial" w:hAnsi="Arial" w:cs="Arial"/>
          <w:lang w:val="mn-MN"/>
        </w:rPr>
        <w:lastRenderedPageBreak/>
        <w:t>ХЭДТ-өөс</w:t>
      </w:r>
      <w:r w:rsidR="00BF2CCE" w:rsidRPr="00461C55">
        <w:rPr>
          <w:rFonts w:ascii="Arial" w:hAnsi="Arial" w:cs="Arial"/>
          <w:lang w:val="mn-MN"/>
        </w:rPr>
        <w:t xml:space="preserve"> судалснаар</w:t>
      </w:r>
      <w:r w:rsidR="00250C57" w:rsidRPr="00461C55">
        <w:rPr>
          <w:rFonts w:ascii="Arial" w:hAnsi="Arial" w:cs="Arial"/>
          <w:lang w:val="mn-MN"/>
        </w:rPr>
        <w:t xml:space="preserve"> аймгуудын санхүүгийн бус үйлч</w:t>
      </w:r>
      <w:r w:rsidR="00C516EF" w:rsidRPr="00461C55">
        <w:rPr>
          <w:rFonts w:ascii="Arial" w:hAnsi="Arial" w:cs="Arial"/>
          <w:lang w:val="mn-MN"/>
        </w:rPr>
        <w:t xml:space="preserve">илгээ үзүүлэх байгууллагууд нь харьцангуй хязгаарлагдмал чадамжтай </w:t>
      </w:r>
      <w:r w:rsidR="001A3547" w:rsidRPr="00461C55">
        <w:rPr>
          <w:rFonts w:ascii="Arial" w:hAnsi="Arial" w:cs="Arial"/>
          <w:lang w:val="mn-MN"/>
        </w:rPr>
        <w:t>байгаа бөгөөд</w:t>
      </w:r>
      <w:r w:rsidR="00C516EF" w:rsidRPr="00461C55">
        <w:rPr>
          <w:rFonts w:ascii="Arial" w:hAnsi="Arial" w:cs="Arial"/>
          <w:lang w:val="mn-MN"/>
        </w:rPr>
        <w:t xml:space="preserve"> </w:t>
      </w:r>
      <w:r w:rsidR="00E40792" w:rsidRPr="00461C55">
        <w:rPr>
          <w:rFonts w:ascii="Arial" w:hAnsi="Arial" w:cs="Arial"/>
          <w:lang w:val="mn-MN"/>
        </w:rPr>
        <w:t xml:space="preserve">харин Улаанбаатар хотод гарааны бизнес эхлүүлэх болон бизнесийн хурдасгуурын чиглэлээр олон улсад танигдсан хөтөлбөрийн дагуу дэвшилтэт сургалт явуулдаг хэд хэдэн сургалтын байгууллагууд байна. Тиймээс ХЭДТ нь орон нутагт бичил бизнес эрхлэгчдэд зориулсан бизнес хурдасгуурын сургалт явуулах байгууллагуудыг чадавхжуулах зорилгоор дотоодын зөвлөх компанитай гэрээ байгуулан ажиллахаар төлөвлөөд байна. </w:t>
      </w:r>
    </w:p>
    <w:p w14:paraId="172BB988" w14:textId="2F5E55BF" w:rsidR="001526F3" w:rsidRPr="00461C55" w:rsidRDefault="001526F3" w:rsidP="00227F99">
      <w:pPr>
        <w:spacing w:after="120" w:line="276" w:lineRule="auto"/>
        <w:jc w:val="both"/>
        <w:rPr>
          <w:rFonts w:ascii="Arial" w:hAnsi="Arial" w:cs="Arial"/>
          <w:lang w:val="mn-MN"/>
        </w:rPr>
      </w:pPr>
      <w:r w:rsidRPr="00461C55">
        <w:rPr>
          <w:rFonts w:ascii="Arial" w:hAnsi="Arial" w:cs="Arial"/>
          <w:lang w:val="mn-MN"/>
        </w:rPr>
        <w:t xml:space="preserve">Тиймээс энэхүү ажлын даалгавар нь уг </w:t>
      </w:r>
      <w:r w:rsidR="003B2D39" w:rsidRPr="00461C55">
        <w:rPr>
          <w:rFonts w:ascii="Arial" w:hAnsi="Arial" w:cs="Arial"/>
          <w:lang w:val="mn-MN"/>
        </w:rPr>
        <w:t>ажлыг</w:t>
      </w:r>
      <w:r w:rsidRPr="00461C55">
        <w:rPr>
          <w:rFonts w:ascii="Arial" w:hAnsi="Arial" w:cs="Arial"/>
          <w:lang w:val="mn-MN"/>
        </w:rPr>
        <w:t xml:space="preserve"> гүйцэтгэх дотоодын зөвлөхийн гүйцэтгэх ажлын хүрээ, гарах үр дүнг тодорхойлж байгаа юм.</w:t>
      </w:r>
      <w:r w:rsidR="003B2D39" w:rsidRPr="00461C55">
        <w:rPr>
          <w:rFonts w:ascii="Arial" w:hAnsi="Arial" w:cs="Arial"/>
          <w:lang w:val="mn-MN"/>
        </w:rPr>
        <w:t xml:space="preserve"> </w:t>
      </w:r>
    </w:p>
    <w:p w14:paraId="079E9039" w14:textId="77777777" w:rsidR="00787AB9" w:rsidRPr="00461C55" w:rsidRDefault="00787AB9" w:rsidP="00227F99">
      <w:pPr>
        <w:spacing w:after="120" w:line="276" w:lineRule="auto"/>
        <w:jc w:val="both"/>
        <w:rPr>
          <w:rFonts w:ascii="Arial" w:hAnsi="Arial" w:cs="Arial"/>
          <w:lang w:val="mn-MN"/>
        </w:rPr>
      </w:pPr>
    </w:p>
    <w:p w14:paraId="690F91B4" w14:textId="77777777" w:rsidR="00787AB9" w:rsidRPr="00461C55" w:rsidRDefault="00787AB9" w:rsidP="00227F99">
      <w:pPr>
        <w:spacing w:after="120" w:line="276" w:lineRule="auto"/>
        <w:jc w:val="both"/>
        <w:rPr>
          <w:rFonts w:ascii="Arial" w:hAnsi="Arial" w:cs="Arial"/>
          <w:lang w:val="mn-MN"/>
        </w:rPr>
      </w:pPr>
    </w:p>
    <w:p w14:paraId="15558CAC" w14:textId="77777777" w:rsidR="00787AB9" w:rsidRPr="00461C55" w:rsidRDefault="00787AB9" w:rsidP="00227F99">
      <w:pPr>
        <w:spacing w:after="120" w:line="276" w:lineRule="auto"/>
        <w:jc w:val="both"/>
        <w:rPr>
          <w:rFonts w:ascii="Arial" w:hAnsi="Arial" w:cs="Arial"/>
          <w:lang w:val="mn-MN"/>
        </w:rPr>
      </w:pPr>
    </w:p>
    <w:tbl>
      <w:tblPr>
        <w:tblStyle w:val="TableGrid"/>
        <w:tblW w:w="9693" w:type="dxa"/>
        <w:tblLayout w:type="fixed"/>
        <w:tblLook w:val="04A0" w:firstRow="1" w:lastRow="0" w:firstColumn="1" w:lastColumn="0" w:noHBand="0" w:noVBand="1"/>
      </w:tblPr>
      <w:tblGrid>
        <w:gridCol w:w="1838"/>
        <w:gridCol w:w="7855"/>
      </w:tblGrid>
      <w:tr w:rsidR="006C2C1B" w:rsidRPr="00461C55" w14:paraId="4F66089B" w14:textId="77777777" w:rsidTr="00591CC4">
        <w:tc>
          <w:tcPr>
            <w:tcW w:w="1838" w:type="dxa"/>
          </w:tcPr>
          <w:p w14:paraId="1F138AB5" w14:textId="0A5ED55E" w:rsidR="006C2C1B" w:rsidRPr="00461C55" w:rsidRDefault="00CC13A8" w:rsidP="005E4E38">
            <w:pPr>
              <w:keepNext/>
              <w:keepLines/>
              <w:outlineLvl w:val="1"/>
              <w:rPr>
                <w:rFonts w:ascii="Arial" w:eastAsiaTheme="majorEastAsia" w:hAnsi="Arial" w:cs="Arial"/>
                <w:b/>
                <w:lang w:val="mn-MN"/>
              </w:rPr>
            </w:pPr>
            <w:r w:rsidRPr="00461C55">
              <w:rPr>
                <w:rFonts w:ascii="Arial" w:hAnsi="Arial" w:cs="Arial"/>
                <w:b/>
                <w:lang w:val="mn-MN"/>
              </w:rPr>
              <w:lastRenderedPageBreak/>
              <w:t>Зөвлөхийн ажлын агуулга, хүрээ</w:t>
            </w:r>
            <w:r w:rsidRPr="00461C55">
              <w:rPr>
                <w:rFonts w:ascii="Arial" w:eastAsiaTheme="majorEastAsia" w:hAnsi="Arial" w:cs="Arial"/>
                <w:b/>
                <w:lang w:val="mn-MN"/>
              </w:rPr>
              <w:t xml:space="preserve"> </w:t>
            </w:r>
          </w:p>
        </w:tc>
        <w:tc>
          <w:tcPr>
            <w:tcW w:w="7855" w:type="dxa"/>
          </w:tcPr>
          <w:p w14:paraId="1E8DB72E" w14:textId="444E5C63" w:rsidR="003D30B7" w:rsidRPr="00461C55" w:rsidRDefault="00787AB9" w:rsidP="005E4E38">
            <w:pPr>
              <w:numPr>
                <w:ilvl w:val="0"/>
                <w:numId w:val="3"/>
              </w:numPr>
              <w:contextualSpacing/>
              <w:rPr>
                <w:rFonts w:ascii="Arial" w:hAnsi="Arial" w:cs="Arial"/>
                <w:lang w:val="mn-MN"/>
              </w:rPr>
            </w:pPr>
            <w:r w:rsidRPr="00461C55">
              <w:rPr>
                <w:rFonts w:ascii="Arial" w:hAnsi="Arial" w:cs="Arial"/>
                <w:b/>
                <w:lang w:val="mn-MN"/>
              </w:rPr>
              <w:t>ХЗЗДТХ-ийн хүрээнд б</w:t>
            </w:r>
            <w:r w:rsidR="003D30B7" w:rsidRPr="00461C55">
              <w:rPr>
                <w:rFonts w:ascii="Arial" w:hAnsi="Arial" w:cs="Arial"/>
                <w:b/>
                <w:lang w:val="mn-MN"/>
              </w:rPr>
              <w:t>ичил бизнес эрхлэгчдэд санхүүгийн</w:t>
            </w:r>
            <w:r w:rsidRPr="00461C55">
              <w:rPr>
                <w:rFonts w:ascii="Arial" w:hAnsi="Arial" w:cs="Arial"/>
                <w:b/>
                <w:lang w:val="mn-MN"/>
              </w:rPr>
              <w:t xml:space="preserve"> бус үйлчилгээ үзүүлэх байгууллагуудад</w:t>
            </w:r>
            <w:r w:rsidR="003D30B7" w:rsidRPr="00461C55">
              <w:rPr>
                <w:rFonts w:ascii="Arial" w:hAnsi="Arial" w:cs="Arial"/>
                <w:b/>
                <w:lang w:val="mn-MN"/>
              </w:rPr>
              <w:t xml:space="preserve"> зориулан олон улс</w:t>
            </w:r>
            <w:r w:rsidRPr="00461C55">
              <w:rPr>
                <w:rFonts w:ascii="Arial" w:hAnsi="Arial" w:cs="Arial"/>
                <w:b/>
                <w:lang w:val="mn-MN"/>
              </w:rPr>
              <w:t>ын</w:t>
            </w:r>
            <w:r w:rsidR="003D30B7" w:rsidRPr="00461C55">
              <w:rPr>
                <w:rFonts w:ascii="Arial" w:hAnsi="Arial" w:cs="Arial"/>
                <w:b/>
                <w:lang w:val="mn-MN"/>
              </w:rPr>
              <w:t xml:space="preserve"> болон </w:t>
            </w:r>
            <w:r w:rsidRPr="00461C55">
              <w:rPr>
                <w:rFonts w:ascii="Arial" w:hAnsi="Arial" w:cs="Arial"/>
                <w:b/>
                <w:lang w:val="mn-MN"/>
              </w:rPr>
              <w:t>бүсийн</w:t>
            </w:r>
            <w:r w:rsidR="003D30B7" w:rsidRPr="00461C55">
              <w:rPr>
                <w:rFonts w:ascii="Arial" w:hAnsi="Arial" w:cs="Arial"/>
                <w:b/>
                <w:lang w:val="mn-MN"/>
              </w:rPr>
              <w:t xml:space="preserve">  хэмжээн</w:t>
            </w:r>
            <w:r w:rsidRPr="00461C55">
              <w:rPr>
                <w:rFonts w:ascii="Arial" w:hAnsi="Arial" w:cs="Arial"/>
                <w:b/>
                <w:lang w:val="mn-MN"/>
              </w:rPr>
              <w:t>ий</w:t>
            </w:r>
            <w:r w:rsidR="003D30B7" w:rsidRPr="00461C55">
              <w:rPr>
                <w:rFonts w:ascii="Arial" w:hAnsi="Arial" w:cs="Arial"/>
                <w:b/>
                <w:lang w:val="mn-MN"/>
              </w:rPr>
              <w:t xml:space="preserve"> дэвшилтэт сургалтын хөтөлбөрийг </w:t>
            </w:r>
            <w:r w:rsidRPr="00461C55">
              <w:rPr>
                <w:rFonts w:ascii="Arial" w:hAnsi="Arial" w:cs="Arial"/>
                <w:b/>
                <w:lang w:val="mn-MN"/>
              </w:rPr>
              <w:t>нутагшуулан боловсруулах</w:t>
            </w:r>
            <w:r w:rsidR="003D30B7" w:rsidRPr="00461C55">
              <w:rPr>
                <w:rFonts w:ascii="Arial" w:hAnsi="Arial" w:cs="Arial"/>
                <w:b/>
                <w:lang w:val="mn-MN"/>
              </w:rPr>
              <w:t xml:space="preserve">. </w:t>
            </w:r>
            <w:r w:rsidR="003D30B7" w:rsidRPr="00461C55">
              <w:rPr>
                <w:rFonts w:ascii="Arial" w:hAnsi="Arial" w:cs="Arial"/>
                <w:lang w:val="mn-MN"/>
              </w:rPr>
              <w:t xml:space="preserve"> </w:t>
            </w:r>
            <w:r w:rsidR="003317B8" w:rsidRPr="00461C55">
              <w:rPr>
                <w:rFonts w:ascii="Arial" w:hAnsi="Arial" w:cs="Arial"/>
                <w:lang w:val="mn-MN"/>
              </w:rPr>
              <w:t xml:space="preserve">Уг ажлыг гүйцэтгэхдээ зөвлөх </w:t>
            </w:r>
            <w:r w:rsidRPr="00461C55">
              <w:rPr>
                <w:rFonts w:ascii="Arial" w:hAnsi="Arial" w:cs="Arial"/>
                <w:lang w:val="mn-MN"/>
              </w:rPr>
              <w:t>байгууллага</w:t>
            </w:r>
            <w:r w:rsidR="003317B8" w:rsidRPr="00461C55">
              <w:rPr>
                <w:rFonts w:ascii="Arial" w:hAnsi="Arial" w:cs="Arial"/>
                <w:lang w:val="mn-MN"/>
              </w:rPr>
              <w:t xml:space="preserve"> нь </w:t>
            </w:r>
            <w:r w:rsidR="004614E4" w:rsidRPr="00461C55">
              <w:rPr>
                <w:rFonts w:ascii="Arial" w:hAnsi="Arial" w:cs="Arial"/>
                <w:lang w:val="mn-MN"/>
              </w:rPr>
              <w:t xml:space="preserve">бизнесийн хурдасгуурын чиглэлээрх өөрсдийн </w:t>
            </w:r>
            <w:r w:rsidRPr="00461C55">
              <w:rPr>
                <w:rFonts w:ascii="Arial" w:hAnsi="Arial" w:cs="Arial"/>
                <w:lang w:val="mn-MN"/>
              </w:rPr>
              <w:t xml:space="preserve">ашиглаж буй </w:t>
            </w:r>
            <w:r w:rsidR="004614E4" w:rsidRPr="00461C55">
              <w:rPr>
                <w:rFonts w:ascii="Arial" w:hAnsi="Arial" w:cs="Arial"/>
                <w:lang w:val="mn-MN"/>
              </w:rPr>
              <w:t>сургалтын хөтөлбөрийг айм</w:t>
            </w:r>
            <w:r w:rsidRPr="00461C55">
              <w:rPr>
                <w:rFonts w:ascii="Arial" w:hAnsi="Arial" w:cs="Arial"/>
                <w:lang w:val="mn-MN"/>
              </w:rPr>
              <w:t>агт</w:t>
            </w:r>
            <w:r w:rsidR="004614E4" w:rsidRPr="00461C55">
              <w:rPr>
                <w:rFonts w:ascii="Arial" w:hAnsi="Arial" w:cs="Arial"/>
                <w:lang w:val="mn-MN"/>
              </w:rPr>
              <w:t xml:space="preserve"> бичил бизнес эрхлэгчдэд зориулан</w:t>
            </w:r>
            <w:r w:rsidR="005178E7" w:rsidRPr="00461C55">
              <w:rPr>
                <w:rFonts w:ascii="Arial" w:hAnsi="Arial" w:cs="Arial"/>
                <w:lang w:val="mn-MN"/>
              </w:rPr>
              <w:t xml:space="preserve"> сургалт явуулах орон нутгийн байгууллагууд ашиглах боломжтой байхаар</w:t>
            </w:r>
            <w:r w:rsidR="004614E4" w:rsidRPr="00461C55">
              <w:rPr>
                <w:rFonts w:ascii="Arial" w:hAnsi="Arial" w:cs="Arial"/>
                <w:lang w:val="mn-MN"/>
              </w:rPr>
              <w:t xml:space="preserve"> тохируулан </w:t>
            </w:r>
            <w:r w:rsidR="005178E7" w:rsidRPr="00461C55">
              <w:rPr>
                <w:rFonts w:ascii="Arial" w:hAnsi="Arial" w:cs="Arial"/>
                <w:lang w:val="mn-MN"/>
              </w:rPr>
              <w:t>боловсруулж</w:t>
            </w:r>
            <w:r w:rsidR="004614E4" w:rsidRPr="00461C55">
              <w:rPr>
                <w:rFonts w:ascii="Arial" w:hAnsi="Arial" w:cs="Arial"/>
                <w:lang w:val="mn-MN"/>
              </w:rPr>
              <w:t>, сайжруула</w:t>
            </w:r>
            <w:r w:rsidRPr="00461C55">
              <w:rPr>
                <w:rFonts w:ascii="Arial" w:hAnsi="Arial" w:cs="Arial"/>
                <w:lang w:val="mn-MN"/>
              </w:rPr>
              <w:t>х юм</w:t>
            </w:r>
            <w:r w:rsidR="004614E4" w:rsidRPr="00461C55">
              <w:rPr>
                <w:rFonts w:ascii="Arial" w:hAnsi="Arial" w:cs="Arial"/>
                <w:lang w:val="mn-MN"/>
              </w:rPr>
              <w:t>. Сургалтын хөтөлбөр нь дараах</w:t>
            </w:r>
            <w:r w:rsidR="00412809" w:rsidRPr="00461C55">
              <w:rPr>
                <w:rFonts w:ascii="Arial" w:hAnsi="Arial" w:cs="Arial"/>
                <w:lang w:val="mn-MN"/>
              </w:rPr>
              <w:t xml:space="preserve"> агуулг</w:t>
            </w:r>
            <w:r w:rsidRPr="00461C55">
              <w:rPr>
                <w:rFonts w:ascii="Arial" w:hAnsi="Arial" w:cs="Arial"/>
                <w:lang w:val="mn-MN"/>
              </w:rPr>
              <w:t>атай</w:t>
            </w:r>
            <w:r w:rsidR="00412809" w:rsidRPr="00461C55">
              <w:rPr>
                <w:rFonts w:ascii="Arial" w:hAnsi="Arial" w:cs="Arial"/>
                <w:lang w:val="mn-MN"/>
              </w:rPr>
              <w:t xml:space="preserve"> байна:</w:t>
            </w:r>
          </w:p>
          <w:p w14:paraId="301E74CD" w14:textId="5713F14D" w:rsidR="004614E4" w:rsidRPr="00461C55" w:rsidRDefault="005178E7" w:rsidP="005E4E38">
            <w:pPr>
              <w:pStyle w:val="ListParagraph"/>
              <w:numPr>
                <w:ilvl w:val="0"/>
                <w:numId w:val="7"/>
              </w:numPr>
              <w:rPr>
                <w:rFonts w:ascii="Arial" w:hAnsi="Arial" w:cs="Arial"/>
                <w:lang w:val="mn-MN"/>
              </w:rPr>
            </w:pPr>
            <w:r w:rsidRPr="00461C55">
              <w:rPr>
                <w:rFonts w:ascii="Arial" w:hAnsi="Arial" w:cs="Arial"/>
                <w:lang w:val="mn-MN"/>
              </w:rPr>
              <w:t>Суралцагчдын эзэмшин</w:t>
            </w:r>
            <w:r w:rsidR="004614E4" w:rsidRPr="00461C55">
              <w:rPr>
                <w:rFonts w:ascii="Arial" w:hAnsi="Arial" w:cs="Arial"/>
                <w:lang w:val="mn-MN"/>
              </w:rPr>
              <w:t xml:space="preserve"> мэдлэг, чадварын тодорхойлолт;</w:t>
            </w:r>
          </w:p>
          <w:p w14:paraId="6831F620" w14:textId="76AB3B57" w:rsidR="004614E4" w:rsidRPr="00461C55" w:rsidRDefault="005178E7" w:rsidP="005E4E38">
            <w:pPr>
              <w:pStyle w:val="ListParagraph"/>
              <w:numPr>
                <w:ilvl w:val="0"/>
                <w:numId w:val="7"/>
              </w:numPr>
              <w:rPr>
                <w:rFonts w:ascii="Arial" w:hAnsi="Arial" w:cs="Arial"/>
                <w:lang w:val="mn-MN"/>
              </w:rPr>
            </w:pPr>
            <w:r w:rsidRPr="00461C55">
              <w:rPr>
                <w:rFonts w:ascii="Arial" w:hAnsi="Arial" w:cs="Arial"/>
                <w:lang w:val="mn-MN"/>
              </w:rPr>
              <w:t>О</w:t>
            </w:r>
            <w:r w:rsidR="00412809" w:rsidRPr="00461C55">
              <w:rPr>
                <w:rFonts w:ascii="Arial" w:hAnsi="Arial" w:cs="Arial"/>
                <w:lang w:val="mn-MN"/>
              </w:rPr>
              <w:t>ролцоонд тулгуурласан</w:t>
            </w:r>
            <w:r w:rsidRPr="00461C55">
              <w:rPr>
                <w:rFonts w:ascii="Arial" w:hAnsi="Arial" w:cs="Arial"/>
                <w:lang w:val="mn-MN"/>
              </w:rPr>
              <w:t>,</w:t>
            </w:r>
            <w:r w:rsidR="00412809" w:rsidRPr="00461C55">
              <w:rPr>
                <w:rFonts w:ascii="Arial" w:hAnsi="Arial" w:cs="Arial"/>
                <w:lang w:val="mn-MN"/>
              </w:rPr>
              <w:t xml:space="preserve"> модульт сургалтын </w:t>
            </w:r>
            <w:r w:rsidRPr="00461C55">
              <w:rPr>
                <w:rFonts w:ascii="Arial" w:hAnsi="Arial" w:cs="Arial"/>
                <w:lang w:val="mn-MN"/>
              </w:rPr>
              <w:t xml:space="preserve">50 цагийн </w:t>
            </w:r>
            <w:r w:rsidR="00412809" w:rsidRPr="00461C55">
              <w:rPr>
                <w:rFonts w:ascii="Arial" w:hAnsi="Arial" w:cs="Arial"/>
                <w:lang w:val="mn-MN"/>
              </w:rPr>
              <w:t xml:space="preserve">агуулга (7 </w:t>
            </w:r>
            <w:r w:rsidR="00C12249" w:rsidRPr="00461C55">
              <w:rPr>
                <w:rFonts w:ascii="Arial" w:hAnsi="Arial" w:cs="Arial"/>
                <w:lang w:val="mn-MN"/>
              </w:rPr>
              <w:t>өдрийн</w:t>
            </w:r>
            <w:r w:rsidR="00412809" w:rsidRPr="00461C55">
              <w:rPr>
                <w:rFonts w:ascii="Arial" w:hAnsi="Arial" w:cs="Arial"/>
                <w:lang w:val="mn-MN"/>
              </w:rPr>
              <w:t xml:space="preserve"> сургалт)</w:t>
            </w:r>
            <w:r w:rsidR="005F339E" w:rsidRPr="00461C55">
              <w:rPr>
                <w:rFonts w:ascii="Arial" w:hAnsi="Arial" w:cs="Arial"/>
                <w:lang w:val="mn-MN"/>
              </w:rPr>
              <w:t>;</w:t>
            </w:r>
          </w:p>
          <w:p w14:paraId="6AA7D47F" w14:textId="42489C91" w:rsidR="00412809" w:rsidRPr="00461C55" w:rsidRDefault="005178E7" w:rsidP="005E4E38">
            <w:pPr>
              <w:pStyle w:val="ListParagraph"/>
              <w:numPr>
                <w:ilvl w:val="0"/>
                <w:numId w:val="7"/>
              </w:numPr>
              <w:rPr>
                <w:rFonts w:ascii="Arial" w:hAnsi="Arial" w:cs="Arial"/>
                <w:lang w:val="mn-MN"/>
              </w:rPr>
            </w:pPr>
            <w:r w:rsidRPr="00461C55">
              <w:rPr>
                <w:rFonts w:ascii="Arial" w:hAnsi="Arial" w:cs="Arial"/>
                <w:lang w:val="mn-MN"/>
              </w:rPr>
              <w:t xml:space="preserve">Хичээлийн </w:t>
            </w:r>
            <w:r w:rsidR="00AE00E3" w:rsidRPr="00461C55">
              <w:rPr>
                <w:rFonts w:ascii="Arial" w:hAnsi="Arial" w:cs="Arial"/>
                <w:lang w:val="mn-MN"/>
              </w:rPr>
              <w:t>төлөвлөгөө,</w:t>
            </w:r>
            <w:r w:rsidR="00412809" w:rsidRPr="00461C55">
              <w:rPr>
                <w:rFonts w:ascii="Arial" w:hAnsi="Arial" w:cs="Arial"/>
                <w:lang w:val="mn-MN"/>
              </w:rPr>
              <w:t xml:space="preserve"> </w:t>
            </w:r>
            <w:r w:rsidRPr="00461C55">
              <w:rPr>
                <w:rFonts w:ascii="Arial" w:hAnsi="Arial" w:cs="Arial"/>
                <w:lang w:val="mn-MN"/>
              </w:rPr>
              <w:t>слайд</w:t>
            </w:r>
            <w:r w:rsidR="00AE00E3" w:rsidRPr="00461C55">
              <w:rPr>
                <w:rFonts w:ascii="Arial" w:hAnsi="Arial" w:cs="Arial"/>
                <w:lang w:val="mn-MN"/>
              </w:rPr>
              <w:t xml:space="preserve">/тараах материал болон сургагч багш нарт зориулсан </w:t>
            </w:r>
            <w:r w:rsidRPr="00461C55">
              <w:rPr>
                <w:rFonts w:ascii="Arial" w:hAnsi="Arial" w:cs="Arial"/>
                <w:lang w:val="mn-MN"/>
              </w:rPr>
              <w:t xml:space="preserve">заавар </w:t>
            </w:r>
            <w:r w:rsidR="00AE00E3" w:rsidRPr="00461C55">
              <w:rPr>
                <w:rFonts w:ascii="Arial" w:hAnsi="Arial" w:cs="Arial"/>
                <w:lang w:val="mn-MN"/>
              </w:rPr>
              <w:t xml:space="preserve">бүхий </w:t>
            </w:r>
            <w:r w:rsidRPr="00461C55">
              <w:rPr>
                <w:rFonts w:ascii="Arial" w:hAnsi="Arial" w:cs="Arial"/>
                <w:lang w:val="mn-MN"/>
              </w:rPr>
              <w:t>с</w:t>
            </w:r>
            <w:r w:rsidR="00AE00E3" w:rsidRPr="00461C55">
              <w:rPr>
                <w:rFonts w:ascii="Arial" w:hAnsi="Arial" w:cs="Arial"/>
                <w:lang w:val="mn-MN"/>
              </w:rPr>
              <w:t>ургалтын гарын авлага;</w:t>
            </w:r>
          </w:p>
          <w:p w14:paraId="25D9BE19" w14:textId="77777777" w:rsidR="006C2C1B" w:rsidRPr="00461C55" w:rsidRDefault="006C2C1B" w:rsidP="005E4E38">
            <w:pPr>
              <w:ind w:left="360"/>
              <w:contextualSpacing/>
              <w:rPr>
                <w:rFonts w:ascii="Arial" w:hAnsi="Arial" w:cs="Arial"/>
                <w:lang w:val="mn-MN"/>
              </w:rPr>
            </w:pPr>
          </w:p>
          <w:p w14:paraId="782F7B8A" w14:textId="759781B7" w:rsidR="00A205CE" w:rsidRPr="00461C55" w:rsidRDefault="009268F9" w:rsidP="005E4E38">
            <w:pPr>
              <w:numPr>
                <w:ilvl w:val="0"/>
                <w:numId w:val="3"/>
              </w:numPr>
              <w:contextualSpacing/>
              <w:rPr>
                <w:rFonts w:ascii="Arial" w:hAnsi="Arial" w:cs="Arial"/>
                <w:lang w:val="mn-MN"/>
              </w:rPr>
            </w:pPr>
            <w:r w:rsidRPr="00461C55">
              <w:rPr>
                <w:rFonts w:ascii="Arial" w:hAnsi="Arial" w:cs="Arial"/>
                <w:bCs/>
                <w:lang w:val="mn-MN"/>
              </w:rPr>
              <w:t xml:space="preserve">ХХҮЕГ болон </w:t>
            </w:r>
            <w:r w:rsidR="004219EC" w:rsidRPr="00461C55">
              <w:rPr>
                <w:rFonts w:ascii="Arial" w:hAnsi="Arial" w:cs="Arial"/>
                <w:bCs/>
                <w:lang w:val="mn-MN"/>
              </w:rPr>
              <w:t xml:space="preserve">Мэргэжлийн боловсрол, сургалтын үнэлгээний төв (МБСҮТ)-тэй зөвлөлдөн </w:t>
            </w:r>
            <w:r w:rsidR="00756484" w:rsidRPr="00461C55">
              <w:rPr>
                <w:rFonts w:ascii="Arial" w:hAnsi="Arial" w:cs="Arial"/>
                <w:b/>
                <w:bCs/>
                <w:lang w:val="mn-MN"/>
              </w:rPr>
              <w:t xml:space="preserve">сургалтын модулийг эцэслэн </w:t>
            </w:r>
            <w:r w:rsidR="005178E7" w:rsidRPr="00461C55">
              <w:rPr>
                <w:rFonts w:ascii="Arial" w:hAnsi="Arial" w:cs="Arial"/>
                <w:b/>
                <w:bCs/>
                <w:lang w:val="mn-MN"/>
              </w:rPr>
              <w:t>боловсруулж</w:t>
            </w:r>
            <w:r w:rsidR="00756484" w:rsidRPr="00461C55">
              <w:rPr>
                <w:rFonts w:ascii="Arial" w:hAnsi="Arial" w:cs="Arial"/>
                <w:b/>
                <w:bCs/>
                <w:lang w:val="mn-MN"/>
              </w:rPr>
              <w:t xml:space="preserve">, </w:t>
            </w:r>
            <w:r w:rsidR="00756484" w:rsidRPr="00461C55">
              <w:rPr>
                <w:rFonts w:ascii="Arial" w:hAnsi="Arial" w:cs="Arial"/>
                <w:bCs/>
                <w:lang w:val="mn-MN"/>
              </w:rPr>
              <w:t>ХНХЯ</w:t>
            </w:r>
            <w:r w:rsidR="005178E7" w:rsidRPr="00461C55">
              <w:rPr>
                <w:rFonts w:ascii="Arial" w:hAnsi="Arial" w:cs="Arial"/>
                <w:bCs/>
                <w:lang w:val="mn-MN"/>
              </w:rPr>
              <w:t xml:space="preserve">-ны </w:t>
            </w:r>
            <w:r w:rsidR="00756484" w:rsidRPr="00461C55">
              <w:rPr>
                <w:rFonts w:ascii="Arial" w:hAnsi="Arial" w:cs="Arial"/>
                <w:bCs/>
                <w:lang w:val="mn-MN"/>
              </w:rPr>
              <w:t>ХХҮЕГ-аар баталгаажуулах.</w:t>
            </w:r>
            <w:r w:rsidR="00756484" w:rsidRPr="00461C55">
              <w:rPr>
                <w:rFonts w:ascii="Arial" w:hAnsi="Arial" w:cs="Arial"/>
                <w:b/>
                <w:bCs/>
                <w:lang w:val="mn-MN"/>
              </w:rPr>
              <w:t xml:space="preserve"> </w:t>
            </w:r>
          </w:p>
          <w:p w14:paraId="1990BCE1" w14:textId="77777777" w:rsidR="00620E94" w:rsidRPr="00461C55" w:rsidRDefault="00620E94" w:rsidP="005E4E38">
            <w:pPr>
              <w:ind w:left="360"/>
              <w:contextualSpacing/>
              <w:rPr>
                <w:rFonts w:ascii="Arial" w:hAnsi="Arial" w:cs="Arial"/>
                <w:lang w:val="mn-MN"/>
              </w:rPr>
            </w:pPr>
          </w:p>
          <w:p w14:paraId="776D2D5D" w14:textId="24495498" w:rsidR="00A205CE" w:rsidRPr="00461C55" w:rsidRDefault="003C5EFD" w:rsidP="005E4E38">
            <w:pPr>
              <w:numPr>
                <w:ilvl w:val="0"/>
                <w:numId w:val="3"/>
              </w:numPr>
              <w:contextualSpacing/>
              <w:rPr>
                <w:rFonts w:ascii="Arial" w:hAnsi="Arial" w:cs="Arial"/>
                <w:lang w:val="mn-MN"/>
              </w:rPr>
            </w:pPr>
            <w:r w:rsidRPr="00461C55">
              <w:rPr>
                <w:rFonts w:ascii="Arial" w:hAnsi="Arial" w:cs="Arial"/>
                <w:bCs/>
                <w:lang w:val="mn-MN"/>
              </w:rPr>
              <w:t xml:space="preserve">Aймгуудад санхүүгийн бус үйлчилгээ үзүүлэх байгууллагуудад зориулан </w:t>
            </w:r>
            <w:r w:rsidRPr="00461C55">
              <w:rPr>
                <w:rFonts w:ascii="Arial" w:hAnsi="Arial" w:cs="Arial"/>
                <w:b/>
                <w:bCs/>
                <w:lang w:val="mn-MN"/>
              </w:rPr>
              <w:t xml:space="preserve">сургагч багш бэлтгэх </w:t>
            </w:r>
            <w:r w:rsidR="00C12249" w:rsidRPr="00461C55">
              <w:rPr>
                <w:rFonts w:ascii="Arial" w:hAnsi="Arial" w:cs="Arial"/>
                <w:b/>
                <w:bCs/>
                <w:lang w:val="mn-MN"/>
              </w:rPr>
              <w:t xml:space="preserve">3 өдрийн </w:t>
            </w:r>
            <w:r w:rsidRPr="00461C55">
              <w:rPr>
                <w:rFonts w:ascii="Arial" w:hAnsi="Arial" w:cs="Arial"/>
                <w:b/>
                <w:bCs/>
                <w:lang w:val="mn-MN"/>
              </w:rPr>
              <w:t>сургалт</w:t>
            </w:r>
            <w:r w:rsidR="00C12249" w:rsidRPr="00461C55">
              <w:rPr>
                <w:rFonts w:ascii="Arial" w:hAnsi="Arial" w:cs="Arial"/>
                <w:b/>
                <w:bCs/>
                <w:lang w:val="mn-MN"/>
              </w:rPr>
              <w:t xml:space="preserve">ыг </w:t>
            </w:r>
            <w:r w:rsidR="00C12249" w:rsidRPr="00461C55">
              <w:rPr>
                <w:rFonts w:ascii="Arial" w:hAnsi="Arial" w:cs="Arial"/>
                <w:bCs/>
                <w:lang w:val="mn-MN"/>
              </w:rPr>
              <w:t>Улаанбаатар хотод</w:t>
            </w:r>
            <w:r w:rsidRPr="00461C55">
              <w:rPr>
                <w:rFonts w:ascii="Arial" w:hAnsi="Arial" w:cs="Arial"/>
                <w:bCs/>
                <w:lang w:val="mn-MN"/>
              </w:rPr>
              <w:t xml:space="preserve"> зохион байгуулах</w:t>
            </w:r>
            <w:r w:rsidR="00C12249" w:rsidRPr="00461C55">
              <w:rPr>
                <w:rFonts w:ascii="Arial" w:hAnsi="Arial" w:cs="Arial"/>
                <w:bCs/>
                <w:lang w:val="mn-MN"/>
              </w:rPr>
              <w:t>. Сур</w:t>
            </w:r>
            <w:r w:rsidR="005F339E" w:rsidRPr="00461C55">
              <w:rPr>
                <w:rFonts w:ascii="Arial" w:hAnsi="Arial" w:cs="Arial"/>
                <w:bCs/>
                <w:lang w:val="mn-MN"/>
              </w:rPr>
              <w:t>галтын зохион байгуулалтын зард</w:t>
            </w:r>
            <w:r w:rsidR="00C12249" w:rsidRPr="00461C55">
              <w:rPr>
                <w:rFonts w:ascii="Arial" w:hAnsi="Arial" w:cs="Arial"/>
                <w:bCs/>
                <w:lang w:val="mn-MN"/>
              </w:rPr>
              <w:t>л</w:t>
            </w:r>
            <w:r w:rsidR="005F339E" w:rsidRPr="00461C55">
              <w:rPr>
                <w:rFonts w:ascii="Arial" w:hAnsi="Arial" w:cs="Arial"/>
                <w:bCs/>
                <w:lang w:val="mn-MN"/>
              </w:rPr>
              <w:t>ыг</w:t>
            </w:r>
            <w:r w:rsidR="00C12249" w:rsidRPr="00461C55">
              <w:rPr>
                <w:rFonts w:ascii="Arial" w:hAnsi="Arial" w:cs="Arial"/>
                <w:bCs/>
                <w:lang w:val="mn-MN"/>
              </w:rPr>
              <w:t xml:space="preserve"> ХЭДТ</w:t>
            </w:r>
            <w:r w:rsidR="005F339E" w:rsidRPr="00461C55">
              <w:rPr>
                <w:rFonts w:ascii="Arial" w:hAnsi="Arial" w:cs="Arial"/>
                <w:bCs/>
                <w:lang w:val="mn-MN"/>
              </w:rPr>
              <w:t xml:space="preserve"> хариуцна.</w:t>
            </w:r>
            <w:r w:rsidR="00C12249" w:rsidRPr="00461C55">
              <w:rPr>
                <w:rFonts w:ascii="Arial" w:hAnsi="Arial" w:cs="Arial"/>
                <w:bCs/>
                <w:lang w:val="mn-MN"/>
              </w:rPr>
              <w:t xml:space="preserve"> </w:t>
            </w:r>
            <w:r w:rsidR="008F64DC" w:rsidRPr="00461C55">
              <w:rPr>
                <w:rFonts w:ascii="Arial" w:hAnsi="Arial" w:cs="Arial"/>
                <w:bCs/>
                <w:lang w:val="mn-MN"/>
              </w:rPr>
              <w:t xml:space="preserve"> </w:t>
            </w:r>
          </w:p>
          <w:p w14:paraId="63FFF0AB" w14:textId="77777777" w:rsidR="00C12249" w:rsidRPr="00461C55" w:rsidRDefault="00C12249" w:rsidP="005E4E38">
            <w:pPr>
              <w:ind w:left="360"/>
              <w:contextualSpacing/>
              <w:rPr>
                <w:rFonts w:ascii="Arial" w:hAnsi="Arial" w:cs="Arial"/>
                <w:lang w:val="mn-MN"/>
              </w:rPr>
            </w:pPr>
          </w:p>
          <w:p w14:paraId="29AC0607" w14:textId="1D88D4AC" w:rsidR="006C2C1B" w:rsidRPr="00461C55" w:rsidRDefault="00201C76" w:rsidP="005E4E38">
            <w:pPr>
              <w:numPr>
                <w:ilvl w:val="0"/>
                <w:numId w:val="3"/>
              </w:numPr>
              <w:contextualSpacing/>
              <w:rPr>
                <w:rFonts w:ascii="Arial" w:hAnsi="Arial" w:cs="Arial"/>
                <w:lang w:val="mn-MN"/>
              </w:rPr>
            </w:pPr>
            <w:r w:rsidRPr="00461C55">
              <w:rPr>
                <w:rFonts w:ascii="Arial" w:hAnsi="Arial" w:cs="Arial"/>
                <w:lang w:val="mn-MN"/>
              </w:rPr>
              <w:t>Эцэслэн батлагдсан</w:t>
            </w:r>
            <w:r w:rsidR="001475EA" w:rsidRPr="00461C55">
              <w:rPr>
                <w:rFonts w:ascii="Arial" w:hAnsi="Arial" w:cs="Arial"/>
                <w:lang w:val="mn-MN"/>
              </w:rPr>
              <w:t xml:space="preserve"> сургалтын хөтөлбөр</w:t>
            </w:r>
            <w:r w:rsidR="00C44A6D" w:rsidRPr="00461C55">
              <w:rPr>
                <w:rFonts w:ascii="Arial" w:hAnsi="Arial" w:cs="Arial"/>
                <w:lang w:val="mn-MN"/>
              </w:rPr>
              <w:t xml:space="preserve"> болон </w:t>
            </w:r>
            <w:r w:rsidRPr="00461C55">
              <w:rPr>
                <w:rFonts w:ascii="Arial" w:hAnsi="Arial" w:cs="Arial"/>
                <w:lang w:val="mn-MN"/>
              </w:rPr>
              <w:t>хичээлийн</w:t>
            </w:r>
            <w:r w:rsidR="00C44A6D" w:rsidRPr="00461C55">
              <w:rPr>
                <w:rFonts w:ascii="Arial" w:hAnsi="Arial" w:cs="Arial"/>
                <w:lang w:val="mn-MN"/>
              </w:rPr>
              <w:t xml:space="preserve"> төлөвлөгөө, </w:t>
            </w:r>
            <w:r w:rsidRPr="00461C55">
              <w:rPr>
                <w:rFonts w:ascii="Arial" w:hAnsi="Arial" w:cs="Arial"/>
                <w:lang w:val="mn-MN"/>
              </w:rPr>
              <w:t>слайд</w:t>
            </w:r>
            <w:r w:rsidR="00C44A6D" w:rsidRPr="00461C55">
              <w:rPr>
                <w:rFonts w:ascii="Arial" w:hAnsi="Arial" w:cs="Arial"/>
                <w:lang w:val="mn-MN"/>
              </w:rPr>
              <w:t xml:space="preserve">/тараах материал, </w:t>
            </w:r>
            <w:r w:rsidR="00AC083E" w:rsidRPr="00461C55">
              <w:rPr>
                <w:rFonts w:ascii="Arial" w:hAnsi="Arial" w:cs="Arial"/>
                <w:lang w:val="mn-MN"/>
              </w:rPr>
              <w:t xml:space="preserve">сургагч багш нарт зориулсан </w:t>
            </w:r>
            <w:r w:rsidRPr="00461C55">
              <w:rPr>
                <w:rFonts w:ascii="Arial" w:hAnsi="Arial" w:cs="Arial"/>
                <w:lang w:val="mn-MN"/>
              </w:rPr>
              <w:t>заавар бүхий сургалтын гарын авлаг</w:t>
            </w:r>
            <w:r w:rsidR="00C44A6D" w:rsidRPr="00461C55">
              <w:rPr>
                <w:rFonts w:ascii="Arial" w:hAnsi="Arial" w:cs="Arial"/>
                <w:lang w:val="mn-MN"/>
              </w:rPr>
              <w:t>ыг</w:t>
            </w:r>
            <w:r w:rsidR="00A6525B" w:rsidRPr="00461C55">
              <w:rPr>
                <w:rFonts w:ascii="Arial" w:hAnsi="Arial" w:cs="Arial"/>
                <w:b/>
                <w:lang w:val="mn-MN"/>
              </w:rPr>
              <w:t xml:space="preserve">  </w:t>
            </w:r>
            <w:r w:rsidR="001475EA" w:rsidRPr="00461C55">
              <w:rPr>
                <w:rFonts w:ascii="Arial" w:hAnsi="Arial" w:cs="Arial"/>
                <w:b/>
                <w:lang w:val="mn-MN"/>
              </w:rPr>
              <w:t xml:space="preserve">электрон </w:t>
            </w:r>
            <w:r w:rsidR="007A031F" w:rsidRPr="00461C55">
              <w:rPr>
                <w:rFonts w:ascii="Arial" w:hAnsi="Arial" w:cs="Arial"/>
                <w:b/>
                <w:lang w:val="mn-MN"/>
              </w:rPr>
              <w:t xml:space="preserve">болон хэвлэмэл </w:t>
            </w:r>
            <w:r w:rsidR="001475EA" w:rsidRPr="00461C55">
              <w:rPr>
                <w:rFonts w:ascii="Arial" w:hAnsi="Arial" w:cs="Arial"/>
                <w:b/>
                <w:lang w:val="mn-MN"/>
              </w:rPr>
              <w:t xml:space="preserve">хувилбараар </w:t>
            </w:r>
            <w:r w:rsidR="007A031F" w:rsidRPr="00461C55">
              <w:rPr>
                <w:rFonts w:ascii="Arial" w:hAnsi="Arial" w:cs="Arial"/>
                <w:b/>
                <w:lang w:val="mn-MN"/>
              </w:rPr>
              <w:t xml:space="preserve">ХЭДТ цаашид ашиглах эрхтэй байх </w:t>
            </w:r>
            <w:r w:rsidR="00012973" w:rsidRPr="00461C55">
              <w:rPr>
                <w:rFonts w:ascii="Arial" w:hAnsi="Arial" w:cs="Arial"/>
                <w:b/>
                <w:lang w:val="mn-MN"/>
              </w:rPr>
              <w:t>нөхцөлтэйгөөр</w:t>
            </w:r>
            <w:r w:rsidR="007A031F" w:rsidRPr="00461C55">
              <w:rPr>
                <w:rFonts w:ascii="Arial" w:hAnsi="Arial" w:cs="Arial"/>
                <w:b/>
                <w:lang w:val="mn-MN"/>
              </w:rPr>
              <w:t xml:space="preserve"> </w:t>
            </w:r>
            <w:r w:rsidR="00A6525B" w:rsidRPr="00461C55">
              <w:rPr>
                <w:rFonts w:ascii="Arial" w:hAnsi="Arial" w:cs="Arial"/>
                <w:b/>
                <w:lang w:val="mn-MN"/>
              </w:rPr>
              <w:t>хүлээлгэж өгөх.</w:t>
            </w:r>
          </w:p>
          <w:p w14:paraId="4507982E" w14:textId="03EB5D76" w:rsidR="00B50B78" w:rsidRPr="00461C55" w:rsidRDefault="00B50B78" w:rsidP="005E4E38">
            <w:pPr>
              <w:ind w:left="360"/>
              <w:contextualSpacing/>
              <w:rPr>
                <w:rFonts w:ascii="Arial" w:hAnsi="Arial" w:cs="Arial"/>
                <w:lang w:val="mn-MN"/>
              </w:rPr>
            </w:pPr>
          </w:p>
        </w:tc>
      </w:tr>
      <w:tr w:rsidR="006C2C1B" w:rsidRPr="00461C55" w14:paraId="750D085F" w14:textId="77777777" w:rsidTr="00787AB9">
        <w:trPr>
          <w:cantSplit/>
        </w:trPr>
        <w:tc>
          <w:tcPr>
            <w:tcW w:w="1838" w:type="dxa"/>
          </w:tcPr>
          <w:p w14:paraId="7865EA3A" w14:textId="48EEF0E9" w:rsidR="006C2C1B" w:rsidRPr="00461C55" w:rsidRDefault="00CC13A8" w:rsidP="005E4E38">
            <w:pPr>
              <w:keepNext/>
              <w:keepLines/>
              <w:outlineLvl w:val="1"/>
              <w:rPr>
                <w:rFonts w:ascii="Arial" w:eastAsiaTheme="majorEastAsia" w:hAnsi="Arial" w:cs="Arial"/>
                <w:b/>
                <w:lang w:val="mn-MN"/>
              </w:rPr>
            </w:pPr>
            <w:r w:rsidRPr="00461C55">
              <w:rPr>
                <w:rFonts w:ascii="Arial" w:hAnsi="Arial" w:cs="Arial"/>
                <w:b/>
                <w:lang w:val="mn-MN"/>
              </w:rPr>
              <w:t>Зөвлөхөд тавигдах шаардлага</w:t>
            </w:r>
            <w:r w:rsidRPr="00461C55">
              <w:rPr>
                <w:rFonts w:ascii="Arial" w:eastAsiaTheme="majorEastAsia" w:hAnsi="Arial" w:cs="Arial"/>
                <w:b/>
                <w:lang w:val="mn-MN"/>
              </w:rPr>
              <w:t xml:space="preserve"> </w:t>
            </w:r>
          </w:p>
        </w:tc>
        <w:tc>
          <w:tcPr>
            <w:tcW w:w="7855" w:type="dxa"/>
          </w:tcPr>
          <w:p w14:paraId="78D7B538" w14:textId="5E7CDF79" w:rsidR="006C2C1B" w:rsidRPr="00461C55" w:rsidRDefault="004951B7" w:rsidP="005E4E38">
            <w:pPr>
              <w:rPr>
                <w:rFonts w:ascii="Arial" w:hAnsi="Arial" w:cs="Arial"/>
                <w:lang w:val="mn-MN"/>
              </w:rPr>
            </w:pPr>
            <w:r w:rsidRPr="00461C55">
              <w:rPr>
                <w:rFonts w:ascii="Arial" w:hAnsi="Arial" w:cs="Arial"/>
                <w:lang w:val="mn-MN"/>
              </w:rPr>
              <w:t>Зөвлөх компани нь</w:t>
            </w:r>
            <w:r w:rsidR="0050755F" w:rsidRPr="00461C55">
              <w:rPr>
                <w:rFonts w:ascii="Arial" w:hAnsi="Arial" w:cs="Arial"/>
                <w:lang w:val="mn-MN"/>
              </w:rPr>
              <w:t xml:space="preserve"> дараах шаардлагыг хангасан байна. Үүнд</w:t>
            </w:r>
            <w:r w:rsidR="006C2C1B" w:rsidRPr="00461C55">
              <w:rPr>
                <w:rFonts w:ascii="Arial" w:hAnsi="Arial" w:cs="Arial"/>
                <w:lang w:val="mn-MN"/>
              </w:rPr>
              <w:t xml:space="preserve">: </w:t>
            </w:r>
          </w:p>
          <w:p w14:paraId="77961379" w14:textId="77777777" w:rsidR="00D81A87" w:rsidRPr="00461C55" w:rsidRDefault="00D81A87" w:rsidP="005E4E38">
            <w:pPr>
              <w:rPr>
                <w:rFonts w:ascii="Arial" w:hAnsi="Arial" w:cs="Arial"/>
                <w:lang w:val="mn-MN"/>
              </w:rPr>
            </w:pPr>
          </w:p>
          <w:p w14:paraId="065012D1" w14:textId="3C6F1698" w:rsidR="006F066A" w:rsidRPr="00461C55" w:rsidRDefault="007A031F" w:rsidP="005E4E38">
            <w:pPr>
              <w:numPr>
                <w:ilvl w:val="0"/>
                <w:numId w:val="4"/>
              </w:numPr>
              <w:jc w:val="both"/>
              <w:rPr>
                <w:rFonts w:ascii="Arial" w:hAnsi="Arial" w:cs="Arial"/>
                <w:lang w:val="mn-MN"/>
              </w:rPr>
            </w:pPr>
            <w:r w:rsidRPr="00461C55">
              <w:rPr>
                <w:rFonts w:ascii="Arial" w:hAnsi="Arial" w:cs="Arial"/>
                <w:lang w:val="mn-MN"/>
              </w:rPr>
              <w:t>Албан ёсны</w:t>
            </w:r>
            <w:r w:rsidR="009438E4" w:rsidRPr="00461C55">
              <w:rPr>
                <w:rFonts w:ascii="Arial" w:hAnsi="Arial" w:cs="Arial"/>
                <w:lang w:val="mn-MN"/>
              </w:rPr>
              <w:t xml:space="preserve"> гэрчилгээ</w:t>
            </w:r>
            <w:r w:rsidR="00571A39" w:rsidRPr="00461C55">
              <w:rPr>
                <w:rFonts w:ascii="Arial" w:hAnsi="Arial" w:cs="Arial"/>
                <w:lang w:val="mn-MN"/>
              </w:rPr>
              <w:t xml:space="preserve">тэй </w:t>
            </w:r>
            <w:r w:rsidRPr="00461C55">
              <w:rPr>
                <w:rFonts w:ascii="Arial" w:hAnsi="Arial" w:cs="Arial"/>
                <w:lang w:val="mn-MN"/>
              </w:rPr>
              <w:t xml:space="preserve">бүхий хуулийн этгээд </w:t>
            </w:r>
            <w:r w:rsidR="00571A39" w:rsidRPr="00461C55">
              <w:rPr>
                <w:rFonts w:ascii="Arial" w:hAnsi="Arial" w:cs="Arial"/>
                <w:lang w:val="mn-MN"/>
              </w:rPr>
              <w:t>байх</w:t>
            </w:r>
            <w:r w:rsidR="00993551" w:rsidRPr="00461C55">
              <w:rPr>
                <w:rFonts w:ascii="Arial" w:hAnsi="Arial" w:cs="Arial"/>
                <w:lang w:val="mn-MN"/>
              </w:rPr>
              <w:t>;</w:t>
            </w:r>
            <w:r w:rsidR="006F066A" w:rsidRPr="00461C55">
              <w:rPr>
                <w:rFonts w:ascii="Arial" w:hAnsi="Arial" w:cs="Arial"/>
                <w:lang w:val="mn-MN"/>
              </w:rPr>
              <w:t xml:space="preserve"> </w:t>
            </w:r>
          </w:p>
          <w:p w14:paraId="48EE9DF0" w14:textId="58A580EF" w:rsidR="0035794B" w:rsidRPr="00461C55" w:rsidRDefault="00035C26" w:rsidP="005E4E38">
            <w:pPr>
              <w:numPr>
                <w:ilvl w:val="0"/>
                <w:numId w:val="4"/>
              </w:numPr>
              <w:jc w:val="both"/>
              <w:rPr>
                <w:rFonts w:ascii="Arial" w:hAnsi="Arial" w:cs="Arial"/>
                <w:lang w:val="mn-MN"/>
              </w:rPr>
            </w:pPr>
            <w:r w:rsidRPr="00461C55">
              <w:rPr>
                <w:rFonts w:ascii="Arial" w:hAnsi="Arial" w:cs="Arial"/>
                <w:lang w:val="mn-MN"/>
              </w:rPr>
              <w:t xml:space="preserve">Олон улсын </w:t>
            </w:r>
            <w:r w:rsidR="007A031F" w:rsidRPr="00461C55">
              <w:rPr>
                <w:rFonts w:ascii="Arial" w:hAnsi="Arial" w:cs="Arial"/>
                <w:lang w:val="mn-MN"/>
              </w:rPr>
              <w:t>эвсэл</w:t>
            </w:r>
            <w:r w:rsidRPr="00461C55">
              <w:rPr>
                <w:rFonts w:ascii="Arial" w:hAnsi="Arial" w:cs="Arial"/>
                <w:lang w:val="mn-MN"/>
              </w:rPr>
              <w:t xml:space="preserve"> </w:t>
            </w:r>
            <w:r w:rsidR="007A031F" w:rsidRPr="00461C55">
              <w:rPr>
                <w:rFonts w:ascii="Arial" w:hAnsi="Arial" w:cs="Arial"/>
                <w:lang w:val="mn-MN"/>
              </w:rPr>
              <w:t>бүсийн хэмжээнд хүлээн зөвшөөрөгдсөн</w:t>
            </w:r>
            <w:r w:rsidRPr="00461C55">
              <w:rPr>
                <w:rFonts w:ascii="Arial" w:hAnsi="Arial" w:cs="Arial"/>
                <w:lang w:val="mn-MN"/>
              </w:rPr>
              <w:t xml:space="preserve"> </w:t>
            </w:r>
            <w:r w:rsidR="007A031F" w:rsidRPr="00461C55">
              <w:rPr>
                <w:rFonts w:ascii="Arial" w:hAnsi="Arial" w:cs="Arial"/>
                <w:lang w:val="mn-MN"/>
              </w:rPr>
              <w:t xml:space="preserve">бизнесийн </w:t>
            </w:r>
            <w:r w:rsidRPr="00461C55">
              <w:rPr>
                <w:rFonts w:ascii="Arial" w:hAnsi="Arial" w:cs="Arial"/>
                <w:lang w:val="mn-MN"/>
              </w:rPr>
              <w:t xml:space="preserve">сургалтын хөтөлбөр </w:t>
            </w:r>
            <w:r w:rsidR="007A031F" w:rsidRPr="00461C55">
              <w:rPr>
                <w:rFonts w:ascii="Arial" w:hAnsi="Arial" w:cs="Arial"/>
                <w:lang w:val="mn-MN"/>
              </w:rPr>
              <w:t xml:space="preserve">ашиглаж буй </w:t>
            </w:r>
            <w:r w:rsidRPr="00461C55">
              <w:rPr>
                <w:rFonts w:ascii="Arial" w:hAnsi="Arial" w:cs="Arial"/>
                <w:lang w:val="mn-MN"/>
              </w:rPr>
              <w:t>туршлага</w:t>
            </w:r>
            <w:r w:rsidR="007A031F" w:rsidRPr="00461C55">
              <w:rPr>
                <w:rFonts w:ascii="Arial" w:hAnsi="Arial" w:cs="Arial"/>
                <w:lang w:val="mn-MN"/>
              </w:rPr>
              <w:t>тай байх</w:t>
            </w:r>
            <w:r w:rsidRPr="00461C55">
              <w:rPr>
                <w:rFonts w:ascii="Arial" w:hAnsi="Arial" w:cs="Arial"/>
                <w:lang w:val="mn-MN"/>
              </w:rPr>
              <w:t xml:space="preserve">; </w:t>
            </w:r>
          </w:p>
          <w:p w14:paraId="052DDB01" w14:textId="6A6E2F38" w:rsidR="006C2C1B" w:rsidRPr="00461C55" w:rsidRDefault="007A031F" w:rsidP="005E4E38">
            <w:pPr>
              <w:numPr>
                <w:ilvl w:val="0"/>
                <w:numId w:val="4"/>
              </w:numPr>
              <w:jc w:val="both"/>
              <w:rPr>
                <w:rFonts w:ascii="Arial" w:hAnsi="Arial" w:cs="Arial"/>
                <w:lang w:val="mn-MN"/>
              </w:rPr>
            </w:pPr>
            <w:r w:rsidRPr="00461C55">
              <w:rPr>
                <w:rFonts w:ascii="Arial" w:hAnsi="Arial" w:cs="Arial"/>
                <w:lang w:val="mn-MN"/>
              </w:rPr>
              <w:t>Бизнесийн с</w:t>
            </w:r>
            <w:r w:rsidR="00035C26" w:rsidRPr="00461C55">
              <w:rPr>
                <w:rFonts w:ascii="Arial" w:hAnsi="Arial" w:cs="Arial"/>
                <w:lang w:val="mn-MN"/>
              </w:rPr>
              <w:t>ургалтын модуль</w:t>
            </w:r>
            <w:r w:rsidRPr="00461C55">
              <w:rPr>
                <w:rFonts w:ascii="Arial" w:hAnsi="Arial" w:cs="Arial"/>
                <w:lang w:val="mn-MN"/>
              </w:rPr>
              <w:t>,</w:t>
            </w:r>
            <w:r w:rsidR="00035C26" w:rsidRPr="00461C55">
              <w:rPr>
                <w:rFonts w:ascii="Arial" w:hAnsi="Arial" w:cs="Arial"/>
                <w:lang w:val="mn-MN"/>
              </w:rPr>
              <w:t xml:space="preserve"> агуулга </w:t>
            </w:r>
            <w:r w:rsidRPr="00461C55">
              <w:rPr>
                <w:rFonts w:ascii="Arial" w:hAnsi="Arial" w:cs="Arial"/>
                <w:lang w:val="mn-MN"/>
              </w:rPr>
              <w:t>боловсруулж</w:t>
            </w:r>
            <w:r w:rsidR="00035C26" w:rsidRPr="00461C55">
              <w:rPr>
                <w:rFonts w:ascii="Arial" w:hAnsi="Arial" w:cs="Arial"/>
                <w:lang w:val="mn-MN"/>
              </w:rPr>
              <w:t xml:space="preserve">, </w:t>
            </w:r>
            <w:r w:rsidRPr="00461C55">
              <w:rPr>
                <w:rFonts w:ascii="Arial" w:hAnsi="Arial" w:cs="Arial"/>
                <w:lang w:val="mn-MN"/>
              </w:rPr>
              <w:t xml:space="preserve">сургалт зохион байгуулж байсан </w:t>
            </w:r>
            <w:r w:rsidR="00035C26" w:rsidRPr="00461C55">
              <w:rPr>
                <w:rFonts w:ascii="Arial" w:hAnsi="Arial" w:cs="Arial"/>
                <w:lang w:val="mn-MN"/>
              </w:rPr>
              <w:t>5-аас доошгүй жилийн туршлагатай</w:t>
            </w:r>
            <w:r w:rsidRPr="00461C55">
              <w:rPr>
                <w:rFonts w:ascii="Arial" w:hAnsi="Arial" w:cs="Arial"/>
                <w:lang w:val="mn-MN"/>
              </w:rPr>
              <w:t xml:space="preserve"> байх</w:t>
            </w:r>
            <w:r w:rsidR="006C2C1B" w:rsidRPr="00461C55">
              <w:rPr>
                <w:rFonts w:ascii="Arial" w:hAnsi="Arial" w:cs="Arial"/>
                <w:lang w:val="mn-MN"/>
              </w:rPr>
              <w:t>;</w:t>
            </w:r>
          </w:p>
          <w:p w14:paraId="4DA502A6" w14:textId="77777777" w:rsidR="006C2C1B" w:rsidRPr="00461C55" w:rsidRDefault="006F4778" w:rsidP="005E4E38">
            <w:pPr>
              <w:numPr>
                <w:ilvl w:val="0"/>
                <w:numId w:val="4"/>
              </w:numPr>
              <w:jc w:val="both"/>
              <w:rPr>
                <w:rFonts w:ascii="Arial" w:hAnsi="Arial" w:cs="Arial"/>
                <w:lang w:val="mn-MN"/>
              </w:rPr>
            </w:pPr>
            <w:r w:rsidRPr="00461C55">
              <w:rPr>
                <w:rFonts w:ascii="Arial" w:hAnsi="Arial" w:cs="Arial"/>
                <w:lang w:val="mn-MN"/>
              </w:rPr>
              <w:t>Модульт сургалт,</w:t>
            </w:r>
            <w:r w:rsidR="0050755F" w:rsidRPr="00461C55">
              <w:rPr>
                <w:rFonts w:ascii="Arial" w:hAnsi="Arial" w:cs="Arial"/>
                <w:lang w:val="mn-MN"/>
              </w:rPr>
              <w:t xml:space="preserve"> оролцоонд тулгуурласан сургалт</w:t>
            </w:r>
            <w:r w:rsidRPr="00461C55">
              <w:rPr>
                <w:rFonts w:ascii="Arial" w:hAnsi="Arial" w:cs="Arial"/>
                <w:lang w:val="mn-MN"/>
              </w:rPr>
              <w:t xml:space="preserve"> болон сургалтын хөтөлбөр боловсруулах чиглэлээр мэдлэг, туршлагатай сургагч багш нартай байх;</w:t>
            </w:r>
            <w:r w:rsidR="006C2C1B" w:rsidRPr="00461C55">
              <w:rPr>
                <w:rFonts w:ascii="Arial" w:hAnsi="Arial" w:cs="Arial"/>
                <w:lang w:val="mn-MN"/>
              </w:rPr>
              <w:t xml:space="preserve"> </w:t>
            </w:r>
          </w:p>
          <w:p w14:paraId="289847F3" w14:textId="693266F7" w:rsidR="008078D2" w:rsidRPr="00461C55" w:rsidRDefault="008078D2" w:rsidP="008078D2">
            <w:pPr>
              <w:ind w:left="720"/>
              <w:jc w:val="both"/>
              <w:rPr>
                <w:rFonts w:ascii="Arial" w:hAnsi="Arial" w:cs="Arial"/>
                <w:lang w:val="mn-MN"/>
              </w:rPr>
            </w:pPr>
          </w:p>
        </w:tc>
      </w:tr>
    </w:tbl>
    <w:p w14:paraId="136189C0" w14:textId="77777777" w:rsidR="00BA23FF" w:rsidRPr="00461C55" w:rsidRDefault="00BA23FF" w:rsidP="00227F99">
      <w:pPr>
        <w:spacing w:line="276" w:lineRule="auto"/>
        <w:rPr>
          <w:rFonts w:ascii="Arial" w:hAnsi="Arial" w:cs="Arial"/>
          <w:lang w:val="mn-MN"/>
        </w:rPr>
      </w:pPr>
      <w:r w:rsidRPr="00461C55">
        <w:rPr>
          <w:rFonts w:ascii="Arial" w:hAnsi="Arial" w:cs="Arial"/>
          <w:lang w:val="mn-MN"/>
        </w:rPr>
        <w:br w:type="page"/>
      </w:r>
    </w:p>
    <w:tbl>
      <w:tblPr>
        <w:tblStyle w:val="TableGrid"/>
        <w:tblW w:w="9693" w:type="dxa"/>
        <w:tblLayout w:type="fixed"/>
        <w:tblLook w:val="04A0" w:firstRow="1" w:lastRow="0" w:firstColumn="1" w:lastColumn="0" w:noHBand="0" w:noVBand="1"/>
      </w:tblPr>
      <w:tblGrid>
        <w:gridCol w:w="1838"/>
        <w:gridCol w:w="7855"/>
      </w:tblGrid>
      <w:tr w:rsidR="006C2C1B" w:rsidRPr="00461C55" w14:paraId="70097B39" w14:textId="77777777" w:rsidTr="00EB7872">
        <w:tc>
          <w:tcPr>
            <w:tcW w:w="1838" w:type="dxa"/>
          </w:tcPr>
          <w:p w14:paraId="10070F36" w14:textId="4CD3D44A" w:rsidR="006C2C1B" w:rsidRPr="00461C55" w:rsidRDefault="0035794B" w:rsidP="008078D2">
            <w:pPr>
              <w:keepNext/>
              <w:keepLines/>
              <w:outlineLvl w:val="1"/>
              <w:rPr>
                <w:rFonts w:ascii="Arial" w:eastAsiaTheme="majorEastAsia" w:hAnsi="Arial" w:cs="Arial"/>
                <w:b/>
                <w:lang w:val="mn-MN"/>
              </w:rPr>
            </w:pPr>
            <w:r w:rsidRPr="00461C55">
              <w:rPr>
                <w:rFonts w:ascii="Arial" w:hAnsi="Arial" w:cs="Arial"/>
                <w:lang w:val="mn-MN"/>
              </w:rPr>
              <w:lastRenderedPageBreak/>
              <w:br w:type="page"/>
            </w:r>
            <w:r w:rsidR="00CC13A8" w:rsidRPr="00461C55">
              <w:rPr>
                <w:rFonts w:ascii="Arial" w:hAnsi="Arial" w:cs="Arial"/>
                <w:b/>
                <w:lang w:val="mn-MN"/>
              </w:rPr>
              <w:t>Явцын  тайлан, үр дүнг хянах</w:t>
            </w:r>
          </w:p>
        </w:tc>
        <w:tc>
          <w:tcPr>
            <w:tcW w:w="7855" w:type="dxa"/>
          </w:tcPr>
          <w:p w14:paraId="1AA72B98" w14:textId="1DA96D06" w:rsidR="00A35FFB" w:rsidRPr="00461C55" w:rsidRDefault="00A35FFB" w:rsidP="008078D2">
            <w:pPr>
              <w:spacing w:after="120"/>
              <w:rPr>
                <w:rFonts w:ascii="Arial" w:hAnsi="Arial" w:cs="Arial"/>
                <w:lang w:val="mn-MN"/>
              </w:rPr>
            </w:pPr>
            <w:r w:rsidRPr="00461C55">
              <w:rPr>
                <w:rFonts w:ascii="Arial" w:hAnsi="Arial" w:cs="Arial"/>
                <w:lang w:val="mn-MN"/>
              </w:rPr>
              <w:t xml:space="preserve">Зөвлөх компани нь ХНХЯ болон ХЭДТ-ийн Төсөл хэрэгжүүлэх нэгж (ТХН)-ийн хяналт дор дээрх ажлуудыг гүйцэтгэнэ. Зөвлөхийн ажлын гүйцэтгэлийг дараах шалгуур үзүүлэлтүүдээр үнэлнэ: </w:t>
            </w:r>
          </w:p>
          <w:p w14:paraId="1A401B6C" w14:textId="77777777" w:rsidR="00A35FFB" w:rsidRPr="00461C55" w:rsidRDefault="00A35FFB" w:rsidP="008078D2">
            <w:pPr>
              <w:spacing w:after="120"/>
              <w:rPr>
                <w:rFonts w:ascii="Arial" w:hAnsi="Arial" w:cs="Arial"/>
                <w:lang w:val="mn-MN"/>
              </w:rPr>
            </w:pPr>
            <w:r w:rsidRPr="00461C55">
              <w:rPr>
                <w:rFonts w:ascii="Arial" w:hAnsi="Arial" w:cs="Arial"/>
                <w:lang w:val="mn-MN"/>
              </w:rPr>
              <w:t>-Ажлын даалгаварт тусгагдсан ажлуудыг бүрэн гүйцэтгэсэн байдал;</w:t>
            </w:r>
          </w:p>
          <w:p w14:paraId="2868B05D" w14:textId="77777777" w:rsidR="00A35FFB" w:rsidRPr="00461C55" w:rsidRDefault="00A35FFB" w:rsidP="008078D2">
            <w:pPr>
              <w:spacing w:after="120"/>
              <w:rPr>
                <w:rFonts w:ascii="Arial" w:hAnsi="Arial" w:cs="Arial"/>
                <w:lang w:val="mn-MN"/>
              </w:rPr>
            </w:pPr>
            <w:r w:rsidRPr="00461C55">
              <w:rPr>
                <w:rFonts w:ascii="Arial" w:hAnsi="Arial" w:cs="Arial"/>
                <w:lang w:val="mn-MN"/>
              </w:rPr>
              <w:t>-Нийлүүлэх үр дүнг заасан хугацаанд гүйцэтгэсэн байдал;</w:t>
            </w:r>
          </w:p>
          <w:p w14:paraId="7BE04FC4" w14:textId="77777777" w:rsidR="006C2C1B" w:rsidRPr="00461C55" w:rsidRDefault="00A35FFB" w:rsidP="008078D2">
            <w:pPr>
              <w:rPr>
                <w:rFonts w:ascii="Arial" w:hAnsi="Arial" w:cs="Arial"/>
                <w:lang w:val="mn-MN"/>
              </w:rPr>
            </w:pPr>
            <w:r w:rsidRPr="00461C55">
              <w:rPr>
                <w:rFonts w:ascii="Arial" w:hAnsi="Arial" w:cs="Arial"/>
                <w:lang w:val="mn-MN"/>
              </w:rPr>
              <w:t>-Гүйцэтгэсэн ажлын чанар.</w:t>
            </w:r>
          </w:p>
          <w:p w14:paraId="7BC28231" w14:textId="548E8DBC" w:rsidR="008078D2" w:rsidRPr="00461C55" w:rsidRDefault="008078D2" w:rsidP="008078D2">
            <w:pPr>
              <w:rPr>
                <w:rFonts w:ascii="Arial" w:hAnsi="Arial" w:cs="Arial"/>
                <w:lang w:val="mn-MN"/>
              </w:rPr>
            </w:pPr>
          </w:p>
        </w:tc>
      </w:tr>
      <w:tr w:rsidR="006C2C1B" w:rsidRPr="00461C55" w14:paraId="66EAE9BD" w14:textId="77777777" w:rsidTr="00EB7872">
        <w:trPr>
          <w:trHeight w:val="757"/>
        </w:trPr>
        <w:tc>
          <w:tcPr>
            <w:tcW w:w="1838" w:type="dxa"/>
          </w:tcPr>
          <w:p w14:paraId="36C9296D" w14:textId="629E8773" w:rsidR="006C2C1B" w:rsidRPr="00461C55" w:rsidRDefault="00CC13A8" w:rsidP="008078D2">
            <w:pPr>
              <w:rPr>
                <w:rFonts w:ascii="Arial" w:hAnsi="Arial" w:cs="Arial"/>
                <w:b/>
                <w:lang w:val="mn-MN"/>
              </w:rPr>
            </w:pPr>
            <w:r w:rsidRPr="00461C55">
              <w:rPr>
                <w:rFonts w:ascii="Arial" w:hAnsi="Arial" w:cs="Arial"/>
                <w:b/>
                <w:lang w:val="mn-MN"/>
              </w:rPr>
              <w:t>Гэрээний хугацаа</w:t>
            </w:r>
          </w:p>
        </w:tc>
        <w:tc>
          <w:tcPr>
            <w:tcW w:w="7855" w:type="dxa"/>
          </w:tcPr>
          <w:p w14:paraId="5E470DD7" w14:textId="4BBD624A" w:rsidR="006C2C1B" w:rsidRPr="00461C55" w:rsidRDefault="007203CB" w:rsidP="008078D2">
            <w:pPr>
              <w:spacing w:after="120"/>
              <w:rPr>
                <w:rFonts w:ascii="Arial" w:hAnsi="Arial" w:cs="Arial"/>
                <w:lang w:val="mn-MN"/>
              </w:rPr>
            </w:pPr>
            <w:r w:rsidRPr="00461C55">
              <w:rPr>
                <w:rFonts w:ascii="Arial" w:hAnsi="Arial" w:cs="Arial"/>
                <w:lang w:val="mn-MN"/>
              </w:rPr>
              <w:t xml:space="preserve">Зөвлөх компани нь </w:t>
            </w:r>
            <w:r w:rsidRPr="00461C55">
              <w:rPr>
                <w:rFonts w:ascii="Arial" w:hAnsi="Arial" w:cs="Arial"/>
                <w:b/>
                <w:lang w:val="mn-MN"/>
              </w:rPr>
              <w:t>2019 оны 0</w:t>
            </w:r>
            <w:r w:rsidR="00B05446">
              <w:rPr>
                <w:rFonts w:ascii="Arial" w:hAnsi="Arial" w:cs="Arial"/>
                <w:b/>
              </w:rPr>
              <w:t>7</w:t>
            </w:r>
            <w:bookmarkStart w:id="0" w:name="_GoBack"/>
            <w:bookmarkEnd w:id="0"/>
            <w:r w:rsidRPr="00461C55">
              <w:rPr>
                <w:rFonts w:ascii="Arial" w:hAnsi="Arial" w:cs="Arial"/>
                <w:b/>
                <w:lang w:val="mn-MN"/>
              </w:rPr>
              <w:t xml:space="preserve"> дугаар сарын 20-оос 09 дүгээр 2</w:t>
            </w:r>
            <w:r w:rsidR="001776BA" w:rsidRPr="00461C55">
              <w:rPr>
                <w:rFonts w:ascii="Arial" w:hAnsi="Arial" w:cs="Arial"/>
                <w:b/>
                <w:lang w:val="mn-MN"/>
              </w:rPr>
              <w:t>0-</w:t>
            </w:r>
            <w:r w:rsidRPr="00461C55">
              <w:rPr>
                <w:rFonts w:ascii="Arial" w:hAnsi="Arial" w:cs="Arial"/>
                <w:b/>
                <w:lang w:val="mn-MN"/>
              </w:rPr>
              <w:t>ыг хүртэл 25</w:t>
            </w:r>
            <w:r w:rsidRPr="00461C55">
              <w:rPr>
                <w:rFonts w:ascii="Arial" w:hAnsi="Arial" w:cs="Arial"/>
                <w:lang w:val="mn-MN"/>
              </w:rPr>
              <w:t xml:space="preserve"> ажлын өдөрт уг ажлыг гүйцэтгэнэ.  </w:t>
            </w:r>
          </w:p>
        </w:tc>
      </w:tr>
      <w:tr w:rsidR="006C2C1B" w:rsidRPr="00461C55" w14:paraId="5EB9E35C" w14:textId="77777777" w:rsidTr="00EB7872">
        <w:tc>
          <w:tcPr>
            <w:tcW w:w="1838" w:type="dxa"/>
          </w:tcPr>
          <w:p w14:paraId="23C8B309" w14:textId="77777777" w:rsidR="00CC13A8" w:rsidRPr="00461C55" w:rsidRDefault="00CC13A8" w:rsidP="008078D2">
            <w:pPr>
              <w:spacing w:after="120"/>
              <w:rPr>
                <w:rFonts w:ascii="Arial" w:hAnsi="Arial" w:cs="Arial"/>
                <w:b/>
                <w:lang w:val="mn-MN"/>
              </w:rPr>
            </w:pPr>
            <w:r w:rsidRPr="00461C55">
              <w:rPr>
                <w:rFonts w:ascii="Arial" w:hAnsi="Arial" w:cs="Arial"/>
                <w:b/>
                <w:lang w:val="mn-MN"/>
              </w:rPr>
              <w:t>Нийлүүлэх бүтээгдэхүүн</w:t>
            </w:r>
          </w:p>
          <w:p w14:paraId="2B9C8FF2" w14:textId="77777777" w:rsidR="006C2C1B" w:rsidRPr="00461C55" w:rsidRDefault="006C2C1B" w:rsidP="008078D2">
            <w:pPr>
              <w:keepNext/>
              <w:keepLines/>
              <w:outlineLvl w:val="1"/>
              <w:rPr>
                <w:rFonts w:ascii="Arial" w:eastAsiaTheme="majorEastAsia" w:hAnsi="Arial" w:cs="Arial"/>
                <w:b/>
                <w:lang w:val="mn-MN"/>
              </w:rPr>
            </w:pPr>
          </w:p>
        </w:tc>
        <w:tc>
          <w:tcPr>
            <w:tcW w:w="7855" w:type="dxa"/>
          </w:tcPr>
          <w:p w14:paraId="304B05AA" w14:textId="295212E2" w:rsidR="006C2C1B" w:rsidRPr="00461C55" w:rsidRDefault="00C51260" w:rsidP="008078D2">
            <w:pPr>
              <w:rPr>
                <w:rFonts w:ascii="Arial" w:hAnsi="Arial" w:cs="Arial"/>
                <w:lang w:val="mn-MN"/>
              </w:rPr>
            </w:pPr>
            <w:r w:rsidRPr="00461C55">
              <w:rPr>
                <w:rFonts w:ascii="Arial" w:hAnsi="Arial" w:cs="Arial"/>
                <w:lang w:val="mn-MN"/>
              </w:rPr>
              <w:t>Зөвлөх компани нь дараах бүтээгдэхүүнүүдийг</w:t>
            </w:r>
            <w:r w:rsidR="0011608A" w:rsidRPr="00461C55">
              <w:rPr>
                <w:rFonts w:ascii="Arial" w:hAnsi="Arial" w:cs="Arial"/>
                <w:lang w:val="mn-MN"/>
              </w:rPr>
              <w:t xml:space="preserve"> ХЭДТ-д нийлүүлнэ</w:t>
            </w:r>
            <w:r w:rsidR="00CC2021" w:rsidRPr="00461C55">
              <w:rPr>
                <w:rFonts w:ascii="Arial" w:hAnsi="Arial" w:cs="Arial"/>
                <w:lang w:val="mn-MN"/>
              </w:rPr>
              <w:t>. Үүнд:</w:t>
            </w:r>
            <w:r w:rsidRPr="00461C55">
              <w:rPr>
                <w:rFonts w:ascii="Arial" w:hAnsi="Arial" w:cs="Arial"/>
                <w:lang w:val="mn-MN"/>
              </w:rPr>
              <w:t xml:space="preserve"> </w:t>
            </w:r>
          </w:p>
          <w:p w14:paraId="492520ED" w14:textId="77777777" w:rsidR="006C2C1B" w:rsidRPr="00461C55" w:rsidRDefault="006C2C1B" w:rsidP="008078D2">
            <w:pPr>
              <w:rPr>
                <w:rFonts w:ascii="Arial" w:hAnsi="Arial" w:cs="Arial"/>
                <w:lang w:val="mn-MN"/>
              </w:rPr>
            </w:pPr>
          </w:p>
          <w:p w14:paraId="306CF998" w14:textId="6E236F76" w:rsidR="006C2C1B" w:rsidRPr="00461C55" w:rsidRDefault="00C51260" w:rsidP="008078D2">
            <w:pPr>
              <w:numPr>
                <w:ilvl w:val="0"/>
                <w:numId w:val="2"/>
              </w:numPr>
              <w:jc w:val="both"/>
              <w:rPr>
                <w:rFonts w:ascii="Arial" w:hAnsi="Arial" w:cs="Arial"/>
                <w:lang w:val="mn-MN"/>
              </w:rPr>
            </w:pPr>
            <w:r w:rsidRPr="00461C55">
              <w:rPr>
                <w:rFonts w:ascii="Arial" w:hAnsi="Arial" w:cs="Arial"/>
                <w:lang w:val="mn-MN"/>
              </w:rPr>
              <w:t>Сургалтын хөтөлбөрийн төслийг 2019 оны 8 дугаар сарын 15-ны дотор</w:t>
            </w:r>
            <w:r w:rsidR="006C2C1B" w:rsidRPr="00461C55">
              <w:rPr>
                <w:rFonts w:ascii="Arial" w:hAnsi="Arial" w:cs="Arial"/>
                <w:lang w:val="mn-MN"/>
              </w:rPr>
              <w:t>;</w:t>
            </w:r>
          </w:p>
          <w:p w14:paraId="5FAFF95C" w14:textId="5295202A" w:rsidR="006C2C1B" w:rsidRPr="00461C55" w:rsidRDefault="00C51260" w:rsidP="008078D2">
            <w:pPr>
              <w:numPr>
                <w:ilvl w:val="0"/>
                <w:numId w:val="2"/>
              </w:numPr>
              <w:jc w:val="both"/>
              <w:rPr>
                <w:rFonts w:ascii="Arial" w:hAnsi="Arial" w:cs="Arial"/>
                <w:lang w:val="mn-MN"/>
              </w:rPr>
            </w:pPr>
            <w:r w:rsidRPr="00461C55">
              <w:rPr>
                <w:rFonts w:ascii="Arial" w:hAnsi="Arial" w:cs="Arial"/>
                <w:lang w:val="mn-MN"/>
              </w:rPr>
              <w:t>Сургалтын хөтөлбөрийн эцэслэгдсэн хувилбарыг 2019 оны 8 дугаар сарын 25-ны дотор</w:t>
            </w:r>
            <w:r w:rsidR="006C2C1B" w:rsidRPr="00461C55">
              <w:rPr>
                <w:rFonts w:ascii="Arial" w:hAnsi="Arial" w:cs="Arial"/>
                <w:lang w:val="mn-MN"/>
              </w:rPr>
              <w:t xml:space="preserve">; </w:t>
            </w:r>
          </w:p>
          <w:p w14:paraId="7CFE20A6" w14:textId="5DCA9DFB" w:rsidR="006C2C1B" w:rsidRPr="00461C55" w:rsidRDefault="000243E6" w:rsidP="008078D2">
            <w:pPr>
              <w:numPr>
                <w:ilvl w:val="0"/>
                <w:numId w:val="2"/>
              </w:numPr>
              <w:jc w:val="both"/>
              <w:rPr>
                <w:rFonts w:ascii="Arial" w:hAnsi="Arial" w:cs="Arial"/>
                <w:lang w:val="mn-MN"/>
              </w:rPr>
            </w:pPr>
            <w:r w:rsidRPr="00461C55">
              <w:rPr>
                <w:rFonts w:ascii="Arial" w:hAnsi="Arial" w:cs="Arial"/>
                <w:lang w:val="mn-MN"/>
              </w:rPr>
              <w:t>Сургагч багш бэлтгэх</w:t>
            </w:r>
            <w:r w:rsidR="00C51260" w:rsidRPr="00461C55">
              <w:rPr>
                <w:rFonts w:ascii="Arial" w:hAnsi="Arial" w:cs="Arial"/>
                <w:lang w:val="mn-MN"/>
              </w:rPr>
              <w:t xml:space="preserve"> сургалтын хөтөлбөр, сургалтын тараах материал болон </w:t>
            </w:r>
            <w:r w:rsidRPr="00461C55">
              <w:rPr>
                <w:rFonts w:ascii="Arial" w:hAnsi="Arial" w:cs="Arial"/>
                <w:lang w:val="mn-MN"/>
              </w:rPr>
              <w:t xml:space="preserve">сургагч багш нарт зориулсан зааврыг </w:t>
            </w:r>
            <w:r w:rsidR="00C51260" w:rsidRPr="00461C55">
              <w:rPr>
                <w:rFonts w:ascii="Arial" w:hAnsi="Arial" w:cs="Arial"/>
                <w:lang w:val="mn-MN"/>
              </w:rPr>
              <w:t>2019 оны 8 дугаар сарын 30-ны дотор</w:t>
            </w:r>
            <w:r w:rsidR="006C2C1B" w:rsidRPr="00461C55">
              <w:rPr>
                <w:rFonts w:ascii="Arial" w:hAnsi="Arial" w:cs="Arial"/>
                <w:lang w:val="mn-MN"/>
              </w:rPr>
              <w:t xml:space="preserve">; </w:t>
            </w:r>
          </w:p>
          <w:p w14:paraId="28462728" w14:textId="17868348" w:rsidR="007F1C88" w:rsidRPr="00461C55" w:rsidRDefault="000243E6" w:rsidP="008078D2">
            <w:pPr>
              <w:numPr>
                <w:ilvl w:val="0"/>
                <w:numId w:val="2"/>
              </w:numPr>
              <w:jc w:val="both"/>
              <w:rPr>
                <w:rFonts w:ascii="Arial" w:hAnsi="Arial" w:cs="Arial"/>
                <w:lang w:val="mn-MN"/>
              </w:rPr>
            </w:pPr>
            <w:r w:rsidRPr="00461C55">
              <w:rPr>
                <w:rFonts w:ascii="Arial" w:hAnsi="Arial" w:cs="Arial"/>
                <w:lang w:val="mn-MN"/>
              </w:rPr>
              <w:t>Сургагч багш бэлтгэх сургалт</w:t>
            </w:r>
            <w:r w:rsidR="002849D9" w:rsidRPr="00461C55">
              <w:rPr>
                <w:rFonts w:ascii="Arial" w:hAnsi="Arial" w:cs="Arial"/>
                <w:lang w:val="mn-MN"/>
              </w:rPr>
              <w:t xml:space="preserve"> </w:t>
            </w:r>
            <w:r w:rsidRPr="00461C55">
              <w:rPr>
                <w:rFonts w:ascii="Arial" w:hAnsi="Arial" w:cs="Arial"/>
                <w:lang w:val="mn-MN"/>
              </w:rPr>
              <w:t xml:space="preserve">зохион байгуулах </w:t>
            </w:r>
            <w:r w:rsidR="002849D9" w:rsidRPr="00461C55">
              <w:rPr>
                <w:rFonts w:ascii="Arial" w:hAnsi="Arial" w:cs="Arial"/>
                <w:lang w:val="mn-MN"/>
              </w:rPr>
              <w:t>ажлыг 2019 оны 9 дүгээр сарын 2</w:t>
            </w:r>
            <w:r w:rsidR="00B87AB3" w:rsidRPr="00461C55">
              <w:rPr>
                <w:rFonts w:ascii="Arial" w:hAnsi="Arial" w:cs="Arial"/>
                <w:lang w:val="mn-MN"/>
              </w:rPr>
              <w:t xml:space="preserve">-оос </w:t>
            </w:r>
            <w:r w:rsidR="002849D9" w:rsidRPr="00461C55">
              <w:rPr>
                <w:rFonts w:ascii="Arial" w:hAnsi="Arial" w:cs="Arial"/>
                <w:lang w:val="mn-MN"/>
              </w:rPr>
              <w:t>6-ны долоо хоногийн дотор</w:t>
            </w:r>
            <w:r w:rsidR="007F1C88" w:rsidRPr="00461C55">
              <w:rPr>
                <w:rFonts w:ascii="Arial" w:hAnsi="Arial" w:cs="Arial"/>
                <w:lang w:val="mn-MN"/>
              </w:rPr>
              <w:t>;</w:t>
            </w:r>
          </w:p>
          <w:p w14:paraId="12AFCA16" w14:textId="18EE83C7" w:rsidR="00F97CD3" w:rsidRPr="00461C55" w:rsidRDefault="00B2542E" w:rsidP="008078D2">
            <w:pPr>
              <w:numPr>
                <w:ilvl w:val="0"/>
                <w:numId w:val="2"/>
              </w:numPr>
              <w:jc w:val="both"/>
              <w:rPr>
                <w:rFonts w:ascii="Arial" w:hAnsi="Arial" w:cs="Arial"/>
                <w:lang w:val="mn-MN"/>
              </w:rPr>
            </w:pPr>
            <w:r w:rsidRPr="00461C55">
              <w:rPr>
                <w:rFonts w:ascii="Arial" w:hAnsi="Arial" w:cs="Arial"/>
                <w:lang w:val="mn-MN"/>
              </w:rPr>
              <w:t xml:space="preserve">Сургалтын хөтөлбөр болон </w:t>
            </w:r>
            <w:r w:rsidR="000243E6" w:rsidRPr="00461C55">
              <w:rPr>
                <w:rFonts w:ascii="Arial" w:hAnsi="Arial" w:cs="Arial"/>
                <w:lang w:val="mn-MN"/>
              </w:rPr>
              <w:t>хичээлийн</w:t>
            </w:r>
            <w:r w:rsidRPr="00461C55">
              <w:rPr>
                <w:rFonts w:ascii="Arial" w:hAnsi="Arial" w:cs="Arial"/>
                <w:lang w:val="mn-MN"/>
              </w:rPr>
              <w:t xml:space="preserve"> төлөвлөгөө, </w:t>
            </w:r>
            <w:r w:rsidR="000243E6" w:rsidRPr="00461C55">
              <w:rPr>
                <w:rFonts w:ascii="Arial" w:hAnsi="Arial" w:cs="Arial"/>
                <w:lang w:val="mn-MN"/>
              </w:rPr>
              <w:t>слайд</w:t>
            </w:r>
            <w:r w:rsidRPr="00461C55">
              <w:rPr>
                <w:rFonts w:ascii="Arial" w:hAnsi="Arial" w:cs="Arial"/>
                <w:lang w:val="mn-MN"/>
              </w:rPr>
              <w:t xml:space="preserve">/тараах материал, сургагч багш нарт зориулсан </w:t>
            </w:r>
            <w:r w:rsidR="000243E6" w:rsidRPr="00461C55">
              <w:rPr>
                <w:rFonts w:ascii="Arial" w:hAnsi="Arial" w:cs="Arial"/>
                <w:lang w:val="mn-MN"/>
              </w:rPr>
              <w:t>заавар</w:t>
            </w:r>
            <w:r w:rsidRPr="00461C55">
              <w:rPr>
                <w:rFonts w:ascii="Arial" w:hAnsi="Arial" w:cs="Arial"/>
                <w:lang w:val="mn-MN"/>
              </w:rPr>
              <w:t xml:space="preserve"> бүхий </w:t>
            </w:r>
            <w:r w:rsidR="000243E6" w:rsidRPr="00461C55">
              <w:rPr>
                <w:rFonts w:ascii="Arial" w:hAnsi="Arial" w:cs="Arial"/>
                <w:lang w:val="mn-MN"/>
              </w:rPr>
              <w:t>сургалтын гарын авлаг</w:t>
            </w:r>
            <w:r w:rsidRPr="00461C55">
              <w:rPr>
                <w:rFonts w:ascii="Arial" w:hAnsi="Arial" w:cs="Arial"/>
                <w:lang w:val="mn-MN"/>
              </w:rPr>
              <w:t xml:space="preserve">ын эцсийн хувилбарыг хэвлэмэл болон электрон хувилбараар хүлээлгэн өгөх;  </w:t>
            </w:r>
          </w:p>
          <w:p w14:paraId="390A6462" w14:textId="676116AD" w:rsidR="008078D2" w:rsidRPr="00461C55" w:rsidRDefault="008078D2" w:rsidP="008078D2">
            <w:pPr>
              <w:ind w:left="360"/>
              <w:jc w:val="both"/>
              <w:rPr>
                <w:rFonts w:ascii="Arial" w:hAnsi="Arial" w:cs="Arial"/>
                <w:lang w:val="mn-MN"/>
              </w:rPr>
            </w:pPr>
          </w:p>
        </w:tc>
      </w:tr>
      <w:tr w:rsidR="006C2C1B" w:rsidRPr="00461C55" w14:paraId="65E7CA6F" w14:textId="77777777" w:rsidTr="00EB7872">
        <w:tc>
          <w:tcPr>
            <w:tcW w:w="1838" w:type="dxa"/>
          </w:tcPr>
          <w:p w14:paraId="1B965FDF" w14:textId="77777777" w:rsidR="00CC13A8" w:rsidRPr="00461C55" w:rsidRDefault="00CC13A8" w:rsidP="008078D2">
            <w:pPr>
              <w:pStyle w:val="Heading2"/>
              <w:spacing w:before="0" w:after="120"/>
              <w:outlineLvl w:val="1"/>
              <w:rPr>
                <w:rFonts w:ascii="Arial" w:hAnsi="Arial" w:cs="Arial"/>
                <w:b/>
                <w:color w:val="auto"/>
                <w:sz w:val="22"/>
                <w:szCs w:val="22"/>
                <w:lang w:val="mn-MN"/>
              </w:rPr>
            </w:pPr>
            <w:r w:rsidRPr="00461C55">
              <w:rPr>
                <w:rFonts w:ascii="Arial" w:hAnsi="Arial" w:cs="Arial"/>
                <w:b/>
                <w:color w:val="auto"/>
                <w:sz w:val="22"/>
                <w:szCs w:val="22"/>
                <w:lang w:val="mn-MN"/>
              </w:rPr>
              <w:t>Тайлан, төлбөрийн хуваарь</w:t>
            </w:r>
          </w:p>
          <w:p w14:paraId="75DB9399" w14:textId="77777777" w:rsidR="006C2C1B" w:rsidRPr="00461C55" w:rsidRDefault="006C2C1B" w:rsidP="008078D2">
            <w:pPr>
              <w:rPr>
                <w:rFonts w:ascii="Arial" w:hAnsi="Arial" w:cs="Arial"/>
                <w:b/>
                <w:lang w:val="mn-MN"/>
              </w:rPr>
            </w:pPr>
          </w:p>
        </w:tc>
        <w:tc>
          <w:tcPr>
            <w:tcW w:w="7855" w:type="dxa"/>
          </w:tcPr>
          <w:p w14:paraId="03BA4A87" w14:textId="3EC806DA" w:rsidR="006C2C1B" w:rsidRPr="00461C55" w:rsidRDefault="00B86CF7" w:rsidP="008078D2">
            <w:pPr>
              <w:autoSpaceDE w:val="0"/>
              <w:autoSpaceDN w:val="0"/>
              <w:adjustRightInd w:val="0"/>
              <w:rPr>
                <w:rFonts w:ascii="Arial" w:hAnsi="Arial" w:cs="Arial"/>
                <w:lang w:val="mn-MN"/>
              </w:rPr>
            </w:pPr>
            <w:r w:rsidRPr="00461C55">
              <w:rPr>
                <w:rFonts w:ascii="Arial" w:hAnsi="Arial" w:cs="Arial"/>
                <w:lang w:val="mn-MN"/>
              </w:rPr>
              <w:t>Зөвлөх компани нь ХНХЯ бо</w:t>
            </w:r>
            <w:r w:rsidR="00D655BA" w:rsidRPr="00461C55">
              <w:rPr>
                <w:rFonts w:ascii="Arial" w:hAnsi="Arial" w:cs="Arial"/>
                <w:lang w:val="mn-MN"/>
              </w:rPr>
              <w:t>лон ХЭДТ-ийн ТХН-д сар бүр ажлаа</w:t>
            </w:r>
            <w:r w:rsidR="00AA1AA2" w:rsidRPr="00461C55">
              <w:rPr>
                <w:rFonts w:ascii="Arial" w:hAnsi="Arial" w:cs="Arial"/>
                <w:lang w:val="mn-MN"/>
              </w:rPr>
              <w:t xml:space="preserve"> </w:t>
            </w:r>
            <w:r w:rsidRPr="00461C55">
              <w:rPr>
                <w:rFonts w:ascii="Arial" w:hAnsi="Arial" w:cs="Arial"/>
                <w:lang w:val="mn-MN"/>
              </w:rPr>
              <w:t xml:space="preserve">тайлагнана. </w:t>
            </w:r>
          </w:p>
          <w:p w14:paraId="1CC9BD7D" w14:textId="77777777" w:rsidR="006C2C1B" w:rsidRPr="00461C55" w:rsidRDefault="006C2C1B" w:rsidP="008078D2">
            <w:pPr>
              <w:autoSpaceDE w:val="0"/>
              <w:autoSpaceDN w:val="0"/>
              <w:adjustRightInd w:val="0"/>
              <w:rPr>
                <w:rFonts w:ascii="Arial" w:hAnsi="Arial" w:cs="Arial"/>
                <w:lang w:val="mn-MN"/>
              </w:rPr>
            </w:pPr>
          </w:p>
          <w:p w14:paraId="027730D7" w14:textId="6D385D08" w:rsidR="006C2C1B" w:rsidRPr="00461C55" w:rsidRDefault="00B86CF7" w:rsidP="008078D2">
            <w:pPr>
              <w:autoSpaceDE w:val="0"/>
              <w:autoSpaceDN w:val="0"/>
              <w:adjustRightInd w:val="0"/>
              <w:rPr>
                <w:rFonts w:ascii="Arial" w:hAnsi="Arial" w:cs="Arial"/>
                <w:lang w:val="mn-MN"/>
              </w:rPr>
            </w:pPr>
            <w:r w:rsidRPr="00461C55">
              <w:rPr>
                <w:rFonts w:ascii="Arial" w:hAnsi="Arial" w:cs="Arial"/>
                <w:lang w:val="mn-MN"/>
              </w:rPr>
              <w:t>Ажлын хөлсийг дараах хуваарийн дагуу төлнө:</w:t>
            </w:r>
            <w:r w:rsidR="006C2C1B" w:rsidRPr="00461C55">
              <w:rPr>
                <w:rFonts w:ascii="Arial" w:hAnsi="Arial" w:cs="Arial"/>
                <w:lang w:val="mn-MN"/>
              </w:rPr>
              <w:t xml:space="preserve"> </w:t>
            </w:r>
          </w:p>
          <w:p w14:paraId="31996613" w14:textId="77777777" w:rsidR="006C2C1B" w:rsidRPr="00461C55" w:rsidRDefault="006C2C1B" w:rsidP="008078D2">
            <w:pPr>
              <w:autoSpaceDE w:val="0"/>
              <w:autoSpaceDN w:val="0"/>
              <w:adjustRightInd w:val="0"/>
              <w:rPr>
                <w:rFonts w:ascii="Arial" w:hAnsi="Arial" w:cs="Arial"/>
                <w:lang w:val="mn-MN"/>
              </w:rPr>
            </w:pPr>
          </w:p>
          <w:p w14:paraId="64EDA2B2" w14:textId="5AAFA022" w:rsidR="006C2C1B" w:rsidRPr="00461C55" w:rsidRDefault="00BD1D0E" w:rsidP="008078D2">
            <w:pPr>
              <w:numPr>
                <w:ilvl w:val="0"/>
                <w:numId w:val="5"/>
              </w:numPr>
              <w:autoSpaceDE w:val="0"/>
              <w:autoSpaceDN w:val="0"/>
              <w:adjustRightInd w:val="0"/>
              <w:contextualSpacing/>
              <w:rPr>
                <w:rFonts w:ascii="Arial" w:hAnsi="Arial" w:cs="Arial"/>
                <w:lang w:val="mn-MN"/>
              </w:rPr>
            </w:pPr>
            <w:r w:rsidRPr="00461C55">
              <w:rPr>
                <w:rFonts w:ascii="Arial" w:hAnsi="Arial" w:cs="Arial"/>
                <w:lang w:val="mn-MN"/>
              </w:rPr>
              <w:t>Гэрээний дүнгийн 70%</w:t>
            </w:r>
            <w:r w:rsidR="002D6EF4" w:rsidRPr="00461C55">
              <w:rPr>
                <w:rFonts w:ascii="Arial" w:hAnsi="Arial" w:cs="Arial"/>
                <w:lang w:val="mn-MN"/>
              </w:rPr>
              <w:t>-</w:t>
            </w:r>
            <w:r w:rsidR="00BB2711" w:rsidRPr="00461C55">
              <w:rPr>
                <w:rFonts w:ascii="Arial" w:hAnsi="Arial" w:cs="Arial"/>
                <w:lang w:val="mn-MN"/>
              </w:rPr>
              <w:t>ий</w:t>
            </w:r>
            <w:r w:rsidR="004549DD" w:rsidRPr="00461C55">
              <w:rPr>
                <w:rFonts w:ascii="Arial" w:hAnsi="Arial" w:cs="Arial"/>
                <w:lang w:val="mn-MN"/>
              </w:rPr>
              <w:t xml:space="preserve">г нийлүүлэх бүтээгдэхүүн </w:t>
            </w:r>
            <w:r w:rsidR="00DA7995" w:rsidRPr="00461C55">
              <w:rPr>
                <w:rFonts w:ascii="Arial" w:hAnsi="Arial" w:cs="Arial"/>
                <w:lang w:val="mn-MN"/>
              </w:rPr>
              <w:t>#</w:t>
            </w:r>
            <w:r w:rsidR="004549DD" w:rsidRPr="00461C55">
              <w:rPr>
                <w:rFonts w:ascii="Arial" w:hAnsi="Arial" w:cs="Arial"/>
                <w:lang w:val="mn-MN"/>
              </w:rPr>
              <w:t xml:space="preserve"> 1 болон</w:t>
            </w:r>
            <w:r w:rsidR="004F6358" w:rsidRPr="00461C55">
              <w:rPr>
                <w:rFonts w:ascii="Arial" w:hAnsi="Arial" w:cs="Arial"/>
                <w:lang w:val="mn-MN"/>
              </w:rPr>
              <w:t xml:space="preserve"> </w:t>
            </w:r>
            <w:r w:rsidR="00DA7995" w:rsidRPr="00461C55">
              <w:rPr>
                <w:rFonts w:ascii="Arial" w:hAnsi="Arial" w:cs="Arial"/>
                <w:lang w:val="mn-MN"/>
              </w:rPr>
              <w:t>#</w:t>
            </w:r>
            <w:r w:rsidR="004F6358" w:rsidRPr="00461C55">
              <w:rPr>
                <w:rFonts w:ascii="Arial" w:hAnsi="Arial" w:cs="Arial"/>
                <w:lang w:val="mn-MN"/>
              </w:rPr>
              <w:t>2</w:t>
            </w:r>
            <w:r w:rsidR="004549DD" w:rsidRPr="00461C55">
              <w:rPr>
                <w:rFonts w:ascii="Arial" w:hAnsi="Arial" w:cs="Arial"/>
                <w:lang w:val="mn-MN"/>
              </w:rPr>
              <w:t>-ыг нийлүүлсний дараа;</w:t>
            </w:r>
          </w:p>
          <w:p w14:paraId="653624E6" w14:textId="6507A8B8" w:rsidR="006C2C1B" w:rsidRPr="00461C55" w:rsidRDefault="004549DD" w:rsidP="008078D2">
            <w:pPr>
              <w:numPr>
                <w:ilvl w:val="0"/>
                <w:numId w:val="5"/>
              </w:numPr>
              <w:autoSpaceDE w:val="0"/>
              <w:autoSpaceDN w:val="0"/>
              <w:adjustRightInd w:val="0"/>
              <w:contextualSpacing/>
              <w:rPr>
                <w:rFonts w:ascii="Arial" w:hAnsi="Arial" w:cs="Arial"/>
                <w:lang w:val="mn-MN"/>
              </w:rPr>
            </w:pPr>
            <w:r w:rsidRPr="00461C55">
              <w:rPr>
                <w:rFonts w:ascii="Arial" w:hAnsi="Arial" w:cs="Arial"/>
                <w:lang w:val="mn-MN"/>
              </w:rPr>
              <w:t>Гэрээний дүнгийн 30%</w:t>
            </w:r>
            <w:r w:rsidR="00BB2711" w:rsidRPr="00461C55">
              <w:rPr>
                <w:rFonts w:ascii="Arial" w:hAnsi="Arial" w:cs="Arial"/>
                <w:lang w:val="mn-MN"/>
              </w:rPr>
              <w:t>-ий</w:t>
            </w:r>
            <w:r w:rsidRPr="00461C55">
              <w:rPr>
                <w:rFonts w:ascii="Arial" w:hAnsi="Arial" w:cs="Arial"/>
                <w:lang w:val="mn-MN"/>
              </w:rPr>
              <w:t>г нийлүүлэх бүтээгдэхүүн # 3, #4 болон #5-ыг нийлүүлсний дараа;</w:t>
            </w:r>
          </w:p>
          <w:p w14:paraId="66B5C231" w14:textId="4FCC21B6" w:rsidR="008078D2" w:rsidRPr="00461C55" w:rsidRDefault="008078D2" w:rsidP="008078D2">
            <w:pPr>
              <w:autoSpaceDE w:val="0"/>
              <w:autoSpaceDN w:val="0"/>
              <w:adjustRightInd w:val="0"/>
              <w:ind w:left="720"/>
              <w:contextualSpacing/>
              <w:rPr>
                <w:rFonts w:ascii="Arial" w:hAnsi="Arial" w:cs="Arial"/>
                <w:lang w:val="mn-MN"/>
              </w:rPr>
            </w:pPr>
          </w:p>
        </w:tc>
      </w:tr>
    </w:tbl>
    <w:p w14:paraId="084DEF1A" w14:textId="77777777" w:rsidR="006C2C1B" w:rsidRPr="00461C55" w:rsidRDefault="006C2C1B" w:rsidP="00227F99">
      <w:pPr>
        <w:spacing w:line="276" w:lineRule="auto"/>
        <w:jc w:val="both"/>
        <w:rPr>
          <w:rFonts w:ascii="Arial" w:hAnsi="Arial" w:cs="Arial"/>
          <w:lang w:val="mn-MN"/>
        </w:rPr>
      </w:pPr>
    </w:p>
    <w:sectPr w:rsidR="006C2C1B" w:rsidRPr="00461C55" w:rsidSect="00975EC3">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98EB" w14:textId="77777777" w:rsidR="00F8093C" w:rsidRDefault="00F8093C" w:rsidP="006C2C1B">
      <w:pPr>
        <w:spacing w:after="0" w:line="240" w:lineRule="auto"/>
      </w:pPr>
      <w:r>
        <w:separator/>
      </w:r>
    </w:p>
  </w:endnote>
  <w:endnote w:type="continuationSeparator" w:id="0">
    <w:p w14:paraId="62073575" w14:textId="77777777" w:rsidR="00F8093C" w:rsidRDefault="00F8093C" w:rsidP="006C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503B" w14:textId="77777777" w:rsidR="00F8093C" w:rsidRDefault="00F8093C" w:rsidP="006C2C1B">
      <w:pPr>
        <w:spacing w:after="0" w:line="240" w:lineRule="auto"/>
      </w:pPr>
      <w:r>
        <w:separator/>
      </w:r>
    </w:p>
  </w:footnote>
  <w:footnote w:type="continuationSeparator" w:id="0">
    <w:p w14:paraId="0702690F" w14:textId="77777777" w:rsidR="00F8093C" w:rsidRDefault="00F8093C" w:rsidP="006C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0EF"/>
    <w:multiLevelType w:val="hybridMultilevel"/>
    <w:tmpl w:val="B1DE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7535"/>
    <w:multiLevelType w:val="hybridMultilevel"/>
    <w:tmpl w:val="659C9C9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8A57E53"/>
    <w:multiLevelType w:val="hybridMultilevel"/>
    <w:tmpl w:val="CEFE5F3C"/>
    <w:lvl w:ilvl="0" w:tplc="7C10DC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C4909"/>
    <w:multiLevelType w:val="hybridMultilevel"/>
    <w:tmpl w:val="69FC6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C0A6E"/>
    <w:multiLevelType w:val="hybridMultilevel"/>
    <w:tmpl w:val="845C3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936BE"/>
    <w:multiLevelType w:val="hybridMultilevel"/>
    <w:tmpl w:val="FA3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42593"/>
    <w:multiLevelType w:val="hybridMultilevel"/>
    <w:tmpl w:val="89807F3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FD0750"/>
    <w:multiLevelType w:val="hybridMultilevel"/>
    <w:tmpl w:val="884EB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0A"/>
    <w:rsid w:val="000029A3"/>
    <w:rsid w:val="00011107"/>
    <w:rsid w:val="00012973"/>
    <w:rsid w:val="00022579"/>
    <w:rsid w:val="000243E6"/>
    <w:rsid w:val="0002519A"/>
    <w:rsid w:val="000357FB"/>
    <w:rsid w:val="00035C26"/>
    <w:rsid w:val="000443AB"/>
    <w:rsid w:val="00047066"/>
    <w:rsid w:val="00050598"/>
    <w:rsid w:val="00072774"/>
    <w:rsid w:val="00082DE2"/>
    <w:rsid w:val="00093C50"/>
    <w:rsid w:val="00100339"/>
    <w:rsid w:val="0011360E"/>
    <w:rsid w:val="001149EE"/>
    <w:rsid w:val="0011608A"/>
    <w:rsid w:val="00135204"/>
    <w:rsid w:val="001475EA"/>
    <w:rsid w:val="001479D2"/>
    <w:rsid w:val="001526F3"/>
    <w:rsid w:val="001547A3"/>
    <w:rsid w:val="00165705"/>
    <w:rsid w:val="001776BA"/>
    <w:rsid w:val="00192F95"/>
    <w:rsid w:val="00195490"/>
    <w:rsid w:val="001A3547"/>
    <w:rsid w:val="001D300D"/>
    <w:rsid w:val="001D69F7"/>
    <w:rsid w:val="001E5E9E"/>
    <w:rsid w:val="00201B9B"/>
    <w:rsid w:val="00201C76"/>
    <w:rsid w:val="0020315A"/>
    <w:rsid w:val="00227F99"/>
    <w:rsid w:val="00232EDA"/>
    <w:rsid w:val="00250C57"/>
    <w:rsid w:val="002524AD"/>
    <w:rsid w:val="00252EC5"/>
    <w:rsid w:val="002849D9"/>
    <w:rsid w:val="00294E2C"/>
    <w:rsid w:val="002B11D2"/>
    <w:rsid w:val="002B7DB0"/>
    <w:rsid w:val="002C7D7A"/>
    <w:rsid w:val="002D6EF4"/>
    <w:rsid w:val="002E3D5E"/>
    <w:rsid w:val="002F154C"/>
    <w:rsid w:val="002F1AC2"/>
    <w:rsid w:val="003317B8"/>
    <w:rsid w:val="00331E42"/>
    <w:rsid w:val="003405CE"/>
    <w:rsid w:val="00345304"/>
    <w:rsid w:val="0035794B"/>
    <w:rsid w:val="00365A0E"/>
    <w:rsid w:val="003750D1"/>
    <w:rsid w:val="00380BA7"/>
    <w:rsid w:val="00381E28"/>
    <w:rsid w:val="00392E14"/>
    <w:rsid w:val="003A73BC"/>
    <w:rsid w:val="003B2D39"/>
    <w:rsid w:val="003B70F1"/>
    <w:rsid w:val="003C5EFD"/>
    <w:rsid w:val="003C6A4B"/>
    <w:rsid w:val="003D30B7"/>
    <w:rsid w:val="003D39D3"/>
    <w:rsid w:val="003E0334"/>
    <w:rsid w:val="003F6796"/>
    <w:rsid w:val="004109CA"/>
    <w:rsid w:val="00412809"/>
    <w:rsid w:val="00415414"/>
    <w:rsid w:val="0041699A"/>
    <w:rsid w:val="004219EC"/>
    <w:rsid w:val="0043210D"/>
    <w:rsid w:val="00434AD9"/>
    <w:rsid w:val="00441BFA"/>
    <w:rsid w:val="004549DD"/>
    <w:rsid w:val="004614E4"/>
    <w:rsid w:val="00461C55"/>
    <w:rsid w:val="00465417"/>
    <w:rsid w:val="00467B6B"/>
    <w:rsid w:val="004951B7"/>
    <w:rsid w:val="0049682C"/>
    <w:rsid w:val="004A0C49"/>
    <w:rsid w:val="004A5BAA"/>
    <w:rsid w:val="004B6E52"/>
    <w:rsid w:val="004D28A9"/>
    <w:rsid w:val="004D59E0"/>
    <w:rsid w:val="004F4895"/>
    <w:rsid w:val="004F6358"/>
    <w:rsid w:val="0050755F"/>
    <w:rsid w:val="005116D6"/>
    <w:rsid w:val="00514028"/>
    <w:rsid w:val="005178E7"/>
    <w:rsid w:val="0052154D"/>
    <w:rsid w:val="00532F57"/>
    <w:rsid w:val="005530F6"/>
    <w:rsid w:val="00553DA3"/>
    <w:rsid w:val="00571A39"/>
    <w:rsid w:val="00575CF9"/>
    <w:rsid w:val="00584DBC"/>
    <w:rsid w:val="00586C9F"/>
    <w:rsid w:val="00591CC4"/>
    <w:rsid w:val="00595CBA"/>
    <w:rsid w:val="005B70B5"/>
    <w:rsid w:val="005D30AA"/>
    <w:rsid w:val="005E4E38"/>
    <w:rsid w:val="005F2B32"/>
    <w:rsid w:val="005F339E"/>
    <w:rsid w:val="0060344A"/>
    <w:rsid w:val="00620E94"/>
    <w:rsid w:val="0063096F"/>
    <w:rsid w:val="0063374C"/>
    <w:rsid w:val="006625B5"/>
    <w:rsid w:val="006703EC"/>
    <w:rsid w:val="006721DF"/>
    <w:rsid w:val="00675EB3"/>
    <w:rsid w:val="00681D71"/>
    <w:rsid w:val="006877DF"/>
    <w:rsid w:val="006925D3"/>
    <w:rsid w:val="006A3E3A"/>
    <w:rsid w:val="006B6E7C"/>
    <w:rsid w:val="006C2C1B"/>
    <w:rsid w:val="006F0565"/>
    <w:rsid w:val="006F066A"/>
    <w:rsid w:val="006F4778"/>
    <w:rsid w:val="006F636F"/>
    <w:rsid w:val="007203CB"/>
    <w:rsid w:val="007239C4"/>
    <w:rsid w:val="00741B78"/>
    <w:rsid w:val="00754F5D"/>
    <w:rsid w:val="00756484"/>
    <w:rsid w:val="00786FB5"/>
    <w:rsid w:val="00787AB9"/>
    <w:rsid w:val="007A031F"/>
    <w:rsid w:val="007B147A"/>
    <w:rsid w:val="007C3859"/>
    <w:rsid w:val="007E2CF0"/>
    <w:rsid w:val="007E5D11"/>
    <w:rsid w:val="007F1C88"/>
    <w:rsid w:val="007F4C1F"/>
    <w:rsid w:val="00806148"/>
    <w:rsid w:val="008078D2"/>
    <w:rsid w:val="00832082"/>
    <w:rsid w:val="00844B67"/>
    <w:rsid w:val="00850320"/>
    <w:rsid w:val="008644C6"/>
    <w:rsid w:val="008A18E9"/>
    <w:rsid w:val="008A1D2A"/>
    <w:rsid w:val="008A4F34"/>
    <w:rsid w:val="008D34E3"/>
    <w:rsid w:val="008E417A"/>
    <w:rsid w:val="008E66D1"/>
    <w:rsid w:val="008F64DC"/>
    <w:rsid w:val="008F7BF1"/>
    <w:rsid w:val="009268F9"/>
    <w:rsid w:val="00933378"/>
    <w:rsid w:val="009438E4"/>
    <w:rsid w:val="00953B3B"/>
    <w:rsid w:val="00957930"/>
    <w:rsid w:val="009717FC"/>
    <w:rsid w:val="00975866"/>
    <w:rsid w:val="00975EC3"/>
    <w:rsid w:val="00980945"/>
    <w:rsid w:val="00993551"/>
    <w:rsid w:val="009C19F0"/>
    <w:rsid w:val="009D1D45"/>
    <w:rsid w:val="009D60EC"/>
    <w:rsid w:val="009F17A9"/>
    <w:rsid w:val="00A11114"/>
    <w:rsid w:val="00A1184B"/>
    <w:rsid w:val="00A205CE"/>
    <w:rsid w:val="00A35FFB"/>
    <w:rsid w:val="00A42E50"/>
    <w:rsid w:val="00A54BD7"/>
    <w:rsid w:val="00A564C7"/>
    <w:rsid w:val="00A644B4"/>
    <w:rsid w:val="00A6525B"/>
    <w:rsid w:val="00A71A2E"/>
    <w:rsid w:val="00A73A37"/>
    <w:rsid w:val="00A830C4"/>
    <w:rsid w:val="00A87DE9"/>
    <w:rsid w:val="00A957EB"/>
    <w:rsid w:val="00AA1AA2"/>
    <w:rsid w:val="00AB1E44"/>
    <w:rsid w:val="00AC083E"/>
    <w:rsid w:val="00AD2F84"/>
    <w:rsid w:val="00AD5304"/>
    <w:rsid w:val="00AE00E3"/>
    <w:rsid w:val="00AE6F1A"/>
    <w:rsid w:val="00AF0773"/>
    <w:rsid w:val="00AF6779"/>
    <w:rsid w:val="00B05446"/>
    <w:rsid w:val="00B11052"/>
    <w:rsid w:val="00B2542E"/>
    <w:rsid w:val="00B37563"/>
    <w:rsid w:val="00B50B78"/>
    <w:rsid w:val="00B86CF7"/>
    <w:rsid w:val="00B87AB3"/>
    <w:rsid w:val="00BA23FF"/>
    <w:rsid w:val="00BA35D8"/>
    <w:rsid w:val="00BA4327"/>
    <w:rsid w:val="00BB2711"/>
    <w:rsid w:val="00BB47A5"/>
    <w:rsid w:val="00BC4B72"/>
    <w:rsid w:val="00BD1D0E"/>
    <w:rsid w:val="00BE3FF5"/>
    <w:rsid w:val="00BF2CCE"/>
    <w:rsid w:val="00BF2DA2"/>
    <w:rsid w:val="00C12249"/>
    <w:rsid w:val="00C2265E"/>
    <w:rsid w:val="00C27119"/>
    <w:rsid w:val="00C37DFC"/>
    <w:rsid w:val="00C44A6D"/>
    <w:rsid w:val="00C50354"/>
    <w:rsid w:val="00C51260"/>
    <w:rsid w:val="00C516EF"/>
    <w:rsid w:val="00C53B57"/>
    <w:rsid w:val="00C62CD1"/>
    <w:rsid w:val="00C759CC"/>
    <w:rsid w:val="00CA5B81"/>
    <w:rsid w:val="00CA765C"/>
    <w:rsid w:val="00CB1539"/>
    <w:rsid w:val="00CB41FA"/>
    <w:rsid w:val="00CC0BBA"/>
    <w:rsid w:val="00CC13A8"/>
    <w:rsid w:val="00CC2021"/>
    <w:rsid w:val="00CE36CE"/>
    <w:rsid w:val="00D24F9D"/>
    <w:rsid w:val="00D464C7"/>
    <w:rsid w:val="00D655BA"/>
    <w:rsid w:val="00D7094E"/>
    <w:rsid w:val="00D718FE"/>
    <w:rsid w:val="00D75882"/>
    <w:rsid w:val="00D81A87"/>
    <w:rsid w:val="00D97C55"/>
    <w:rsid w:val="00DA01F1"/>
    <w:rsid w:val="00DA1A1A"/>
    <w:rsid w:val="00DA7995"/>
    <w:rsid w:val="00DB43B4"/>
    <w:rsid w:val="00DC2FB9"/>
    <w:rsid w:val="00DD7A0A"/>
    <w:rsid w:val="00E06DBB"/>
    <w:rsid w:val="00E12A91"/>
    <w:rsid w:val="00E20498"/>
    <w:rsid w:val="00E24EB6"/>
    <w:rsid w:val="00E30568"/>
    <w:rsid w:val="00E37241"/>
    <w:rsid w:val="00E40792"/>
    <w:rsid w:val="00E4674F"/>
    <w:rsid w:val="00E5580B"/>
    <w:rsid w:val="00E7082F"/>
    <w:rsid w:val="00E779C2"/>
    <w:rsid w:val="00E959F0"/>
    <w:rsid w:val="00EA3BA0"/>
    <w:rsid w:val="00EA5AD6"/>
    <w:rsid w:val="00EA5BD8"/>
    <w:rsid w:val="00EB2623"/>
    <w:rsid w:val="00EB7872"/>
    <w:rsid w:val="00ED1146"/>
    <w:rsid w:val="00EF6D4B"/>
    <w:rsid w:val="00F230A9"/>
    <w:rsid w:val="00F23D55"/>
    <w:rsid w:val="00F26821"/>
    <w:rsid w:val="00F4437B"/>
    <w:rsid w:val="00F63F10"/>
    <w:rsid w:val="00F80535"/>
    <w:rsid w:val="00F8093C"/>
    <w:rsid w:val="00F95302"/>
    <w:rsid w:val="00F97CD3"/>
    <w:rsid w:val="00FA025C"/>
    <w:rsid w:val="00FD4970"/>
    <w:rsid w:val="00FD6EEF"/>
    <w:rsid w:val="00FE21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7F1B"/>
  <w15:docId w15:val="{FAB50F90-29C8-41C9-90EF-B68850B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A0A"/>
  </w:style>
  <w:style w:type="paragraph" w:styleId="Heading2">
    <w:name w:val="heading 2"/>
    <w:basedOn w:val="Normal"/>
    <w:next w:val="Normal"/>
    <w:link w:val="Heading2Char"/>
    <w:uiPriority w:val="9"/>
    <w:unhideWhenUsed/>
    <w:qFormat/>
    <w:rsid w:val="00CC1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C1B"/>
    <w:rPr>
      <w:sz w:val="20"/>
      <w:szCs w:val="20"/>
    </w:rPr>
  </w:style>
  <w:style w:type="character" w:styleId="FootnoteReference">
    <w:name w:val="footnote reference"/>
    <w:basedOn w:val="DefaultParagraphFont"/>
    <w:uiPriority w:val="99"/>
    <w:semiHidden/>
    <w:unhideWhenUsed/>
    <w:rsid w:val="006C2C1B"/>
    <w:rPr>
      <w:vertAlign w:val="superscript"/>
    </w:rPr>
  </w:style>
  <w:style w:type="table" w:styleId="TableGrid">
    <w:name w:val="Table Grid"/>
    <w:basedOn w:val="TableNormal"/>
    <w:uiPriority w:val="39"/>
    <w:rsid w:val="006C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IBL List Paragraph,Citation List,본문(내용),List Paragraph (numbered (a))"/>
    <w:basedOn w:val="Normal"/>
    <w:link w:val="ListParagraphChar"/>
    <w:uiPriority w:val="34"/>
    <w:qFormat/>
    <w:rsid w:val="006C2C1B"/>
    <w:pPr>
      <w:ind w:left="720"/>
      <w:contextualSpacing/>
    </w:pPr>
  </w:style>
  <w:style w:type="character" w:styleId="CommentReference">
    <w:name w:val="annotation reference"/>
    <w:basedOn w:val="DefaultParagraphFont"/>
    <w:uiPriority w:val="99"/>
    <w:semiHidden/>
    <w:unhideWhenUsed/>
    <w:rsid w:val="00553DA3"/>
    <w:rPr>
      <w:sz w:val="18"/>
      <w:szCs w:val="18"/>
    </w:rPr>
  </w:style>
  <w:style w:type="paragraph" w:styleId="CommentText">
    <w:name w:val="annotation text"/>
    <w:basedOn w:val="Normal"/>
    <w:link w:val="CommentTextChar"/>
    <w:uiPriority w:val="99"/>
    <w:semiHidden/>
    <w:unhideWhenUsed/>
    <w:rsid w:val="00553DA3"/>
    <w:pPr>
      <w:spacing w:line="240" w:lineRule="auto"/>
    </w:pPr>
    <w:rPr>
      <w:sz w:val="24"/>
      <w:szCs w:val="24"/>
    </w:rPr>
  </w:style>
  <w:style w:type="character" w:customStyle="1" w:styleId="CommentTextChar">
    <w:name w:val="Comment Text Char"/>
    <w:basedOn w:val="DefaultParagraphFont"/>
    <w:link w:val="CommentText"/>
    <w:uiPriority w:val="99"/>
    <w:semiHidden/>
    <w:rsid w:val="00553DA3"/>
    <w:rPr>
      <w:sz w:val="24"/>
      <w:szCs w:val="24"/>
    </w:rPr>
  </w:style>
  <w:style w:type="paragraph" w:styleId="CommentSubject">
    <w:name w:val="annotation subject"/>
    <w:basedOn w:val="CommentText"/>
    <w:next w:val="CommentText"/>
    <w:link w:val="CommentSubjectChar"/>
    <w:uiPriority w:val="99"/>
    <w:semiHidden/>
    <w:unhideWhenUsed/>
    <w:rsid w:val="00553DA3"/>
    <w:rPr>
      <w:b/>
      <w:bCs/>
      <w:sz w:val="20"/>
      <w:szCs w:val="20"/>
    </w:rPr>
  </w:style>
  <w:style w:type="character" w:customStyle="1" w:styleId="CommentSubjectChar">
    <w:name w:val="Comment Subject Char"/>
    <w:basedOn w:val="CommentTextChar"/>
    <w:link w:val="CommentSubject"/>
    <w:uiPriority w:val="99"/>
    <w:semiHidden/>
    <w:rsid w:val="00553DA3"/>
    <w:rPr>
      <w:b/>
      <w:bCs/>
      <w:sz w:val="20"/>
      <w:szCs w:val="20"/>
    </w:rPr>
  </w:style>
  <w:style w:type="paragraph" w:styleId="BalloonText">
    <w:name w:val="Balloon Text"/>
    <w:basedOn w:val="Normal"/>
    <w:link w:val="BalloonTextChar"/>
    <w:uiPriority w:val="99"/>
    <w:semiHidden/>
    <w:unhideWhenUsed/>
    <w:rsid w:val="00553D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DA3"/>
    <w:rPr>
      <w:rFonts w:ascii="Times New Roman" w:hAnsi="Times New Roman" w:cs="Times New Roman"/>
      <w:sz w:val="18"/>
      <w:szCs w:val="18"/>
    </w:rPr>
  </w:style>
  <w:style w:type="character" w:customStyle="1" w:styleId="Heading2Char">
    <w:name w:val="Heading 2 Char"/>
    <w:basedOn w:val="DefaultParagraphFont"/>
    <w:link w:val="Heading2"/>
    <w:uiPriority w:val="9"/>
    <w:rsid w:val="00CC13A8"/>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s Char,IBL List Paragraph Char,Citation List Char,본문(내용) Char,List Paragraph (numbered (a)) Char"/>
    <w:link w:val="ListParagraph"/>
    <w:uiPriority w:val="34"/>
    <w:rsid w:val="00BD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Nyamdavaa Yondonjamts</dc:creator>
  <cp:keywords/>
  <dc:description/>
  <cp:lastModifiedBy>MESP</cp:lastModifiedBy>
  <cp:revision>42</cp:revision>
  <cp:lastPrinted>2019-07-08T07:31:00Z</cp:lastPrinted>
  <dcterms:created xsi:type="dcterms:W3CDTF">2019-07-03T07:57:00Z</dcterms:created>
  <dcterms:modified xsi:type="dcterms:W3CDTF">2019-07-19T08:08:00Z</dcterms:modified>
</cp:coreProperties>
</file>